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r>
        <w:rPr>
          <w:sz w:val="27"/>
        </w:rPr>
        <w:t xml:space="preserve">                                                                                                                            </w:t>
      </w:r>
      <w:r>
        <w:rPr>
          <w:rFonts w:ascii="Times New Roman" w:hAnsi="Times New Roman"/>
          <w:sz w:val="27"/>
        </w:rPr>
        <w:t xml:space="preserve">                 </w:t>
      </w:r>
      <w:r>
        <w:br/>
      </w:r>
      <w:r>
        <w:rPr>
          <w:rFonts w:ascii="Times New Roman" w:hAnsi="Times New Roman"/>
          <w:sz w:val="27"/>
        </w:rPr>
        <w:t xml:space="preserve">                              П</w:t>
      </w:r>
      <w:r>
        <w:rPr>
          <w:rFonts w:ascii="Times New Roman" w:hAnsi="Times New Roman"/>
          <w:sz w:val="27"/>
        </w:rPr>
        <w:t>риложение</w:t>
      </w:r>
      <w:r>
        <w:rPr>
          <w:rFonts w:ascii="Times New Roman" w:hAnsi="Times New Roman"/>
          <w:sz w:val="27"/>
        </w:rPr>
        <w:t xml:space="preserve"> </w:t>
      </w:r>
    </w:p>
    <w:p w14:paraId="03000000">
      <w:pPr>
        <w:spacing w:line="192" w:lineRule="auto"/>
        <w:ind w:firstLine="0" w:left="5103"/>
        <w:rPr>
          <w:sz w:val="27"/>
        </w:rPr>
      </w:pPr>
      <w:r>
        <w:rPr>
          <w:sz w:val="27"/>
        </w:rPr>
        <w:t xml:space="preserve">к </w:t>
      </w:r>
      <w:r>
        <w:rPr>
          <w:sz w:val="27"/>
        </w:rPr>
        <w:t xml:space="preserve">Порядку </w:t>
      </w:r>
      <w:r>
        <w:rPr>
          <w:sz w:val="27"/>
        </w:rPr>
        <w:t xml:space="preserve">сообщения муниципальными служащими Администрации </w:t>
      </w:r>
      <w:r>
        <w:rPr>
          <w:sz w:val="27"/>
        </w:rPr>
        <w:t>городского поселения «Дедовичи</w:t>
      </w:r>
      <w:r>
        <w:rPr>
          <w:sz w:val="27"/>
        </w:rPr>
        <w:t>»</w:t>
      </w:r>
      <w:r>
        <w:rPr>
          <w:sz w:val="27"/>
        </w:rPr>
        <w:t xml:space="preserve"> </w:t>
      </w:r>
      <w:r>
        <w:rPr>
          <w:sz w:val="27"/>
        </w:rPr>
        <w:t>сведений о прекращении гражданства Российской Федерации, о приобретении гражданства (подданства) иностранного государства</w:t>
      </w:r>
    </w:p>
    <w:p w14:paraId="04000000">
      <w:pPr>
        <w:pStyle w:val="Style_3"/>
        <w:ind w:firstLine="720" w:left="0"/>
        <w:jc w:val="both"/>
        <w:rPr>
          <w:rFonts w:ascii="Times New Roman" w:hAnsi="Times New Roman"/>
          <w:sz w:val="27"/>
        </w:rPr>
      </w:pPr>
      <w:r>
        <w:rPr>
          <w:rFonts w:ascii="Times New Roman" w:hAnsi="Times New Roman"/>
          <w:sz w:val="27"/>
        </w:rPr>
        <w:t xml:space="preserve">                                        </w:t>
      </w:r>
    </w:p>
    <w:p w14:paraId="05000000">
      <w:pPr>
        <w:pStyle w:val="Style_3"/>
        <w:ind w:firstLine="0" w:left="5103"/>
        <w:rPr>
          <w:rFonts w:ascii="Times New Roman" w:hAnsi="Times New Roman"/>
          <w:sz w:val="27"/>
        </w:rPr>
      </w:pPr>
      <w:r>
        <w:rPr>
          <w:rFonts w:ascii="Times New Roman" w:hAnsi="Times New Roman"/>
          <w:sz w:val="27"/>
        </w:rPr>
        <w:t xml:space="preserve">Главе Администрации </w:t>
      </w:r>
      <w:r>
        <w:rPr>
          <w:rFonts w:ascii="Times New Roman" w:hAnsi="Times New Roman"/>
          <w:sz w:val="27"/>
        </w:rPr>
        <w:t xml:space="preserve"> </w:t>
      </w:r>
      <w:r>
        <w:rPr>
          <w:rFonts w:ascii="Times New Roman" w:hAnsi="Times New Roman"/>
          <w:sz w:val="27"/>
        </w:rPr>
        <w:t>городского поселения «Дедовичи</w:t>
      </w:r>
      <w:r>
        <w:rPr>
          <w:rFonts w:ascii="Times New Roman" w:hAnsi="Times New Roman"/>
          <w:sz w:val="27"/>
        </w:rPr>
        <w:t>»</w:t>
      </w:r>
    </w:p>
    <w:p w14:paraId="06000000">
      <w:pPr>
        <w:pStyle w:val="Style_3"/>
        <w:ind w:firstLine="0" w:left="5103"/>
        <w:rPr>
          <w:rFonts w:ascii="Times New Roman" w:hAnsi="Times New Roman"/>
          <w:sz w:val="28"/>
        </w:rPr>
      </w:pPr>
      <w:r>
        <w:rPr>
          <w:rFonts w:ascii="Times New Roman" w:hAnsi="Times New Roman"/>
          <w:sz w:val="28"/>
        </w:rPr>
        <w:t>______________________________</w:t>
      </w:r>
    </w:p>
    <w:p w14:paraId="07000000">
      <w:pPr>
        <w:pStyle w:val="Style_3"/>
        <w:ind w:firstLine="0" w:left="5103"/>
        <w:jc w:val="center"/>
        <w:rPr>
          <w:rFonts w:ascii="Times New Roman" w:hAnsi="Times New Roman"/>
        </w:rPr>
      </w:pPr>
      <w:r>
        <w:rPr>
          <w:rFonts w:ascii="Times New Roman" w:hAnsi="Times New Roman"/>
        </w:rPr>
        <w:t>(фамилия, инициалы)</w:t>
      </w:r>
    </w:p>
    <w:p w14:paraId="08000000">
      <w:pPr>
        <w:pStyle w:val="Style_3"/>
        <w:ind w:firstLine="0" w:left="5103"/>
        <w:rPr>
          <w:rFonts w:ascii="Times New Roman" w:hAnsi="Times New Roman"/>
          <w:sz w:val="28"/>
        </w:rPr>
      </w:pPr>
      <w:r>
        <w:rPr>
          <w:rFonts w:ascii="Times New Roman" w:hAnsi="Times New Roman"/>
          <w:sz w:val="28"/>
        </w:rPr>
        <w:t>от ___________________________</w:t>
      </w:r>
    </w:p>
    <w:p w14:paraId="09000000">
      <w:pPr>
        <w:pStyle w:val="Style_3"/>
        <w:ind w:firstLine="0" w:left="5103"/>
        <w:jc w:val="center"/>
        <w:rPr>
          <w:rFonts w:ascii="Times New Roman" w:hAnsi="Times New Roman"/>
        </w:rPr>
      </w:pPr>
      <w:r>
        <w:rPr>
          <w:rFonts w:ascii="Times New Roman" w:hAnsi="Times New Roman"/>
        </w:rPr>
        <w:t>(замещаемая должность)</w:t>
      </w:r>
    </w:p>
    <w:p w14:paraId="0A000000">
      <w:pPr>
        <w:pStyle w:val="Style_3"/>
        <w:ind w:firstLine="0" w:left="5103"/>
        <w:rPr>
          <w:rFonts w:ascii="Times New Roman" w:hAnsi="Times New Roman"/>
          <w:sz w:val="28"/>
        </w:rPr>
      </w:pPr>
      <w:r>
        <w:rPr>
          <w:rFonts w:ascii="Times New Roman" w:hAnsi="Times New Roman"/>
          <w:sz w:val="28"/>
        </w:rPr>
        <w:t>______________________________</w:t>
      </w:r>
    </w:p>
    <w:p w14:paraId="0B000000">
      <w:pPr>
        <w:pStyle w:val="Style_3"/>
        <w:ind w:firstLine="0" w:left="5103"/>
        <w:jc w:val="center"/>
        <w:rPr>
          <w:rFonts w:ascii="Times New Roman" w:hAnsi="Times New Roman"/>
        </w:rPr>
      </w:pPr>
      <w:r>
        <w:rPr>
          <w:rFonts w:ascii="Times New Roman" w:hAnsi="Times New Roman"/>
        </w:rPr>
        <w:t>(фамилия, имя, отчество  (последнее –</w:t>
      </w:r>
      <w:r>
        <w:rPr>
          <w:rFonts w:ascii="Times New Roman" w:hAnsi="Times New Roman"/>
        </w:rPr>
        <w:br/>
      </w:r>
      <w:r>
        <w:rPr>
          <w:rFonts w:ascii="Times New Roman" w:hAnsi="Times New Roman"/>
        </w:rPr>
        <w:t>при наличии) муниципального служащего)</w:t>
      </w:r>
    </w:p>
    <w:p w14:paraId="0C000000">
      <w:pPr>
        <w:pStyle w:val="Style_3"/>
        <w:ind w:firstLine="720" w:left="0"/>
        <w:rPr>
          <w:rFonts w:ascii="Times New Roman" w:hAnsi="Times New Roman"/>
          <w:b w:val="1"/>
          <w:sz w:val="28"/>
        </w:rPr>
      </w:pPr>
    </w:p>
    <w:p w14:paraId="0D000000">
      <w:pPr>
        <w:ind/>
        <w:jc w:val="center"/>
        <w:rPr>
          <w:sz w:val="27"/>
        </w:rPr>
      </w:pPr>
      <w:bookmarkStart w:id="1" w:name="P81"/>
      <w:bookmarkEnd w:id="1"/>
      <w:r>
        <w:rPr>
          <w:sz w:val="27"/>
        </w:rPr>
        <w:t xml:space="preserve">Сообщение муниципального служащего Администрации </w:t>
      </w:r>
      <w:r>
        <w:rPr>
          <w:sz w:val="27"/>
        </w:rPr>
        <w:t>городского поселения «Дедовичи</w:t>
      </w:r>
      <w:r>
        <w:rPr>
          <w:sz w:val="27"/>
        </w:rPr>
        <w:t>»</w:t>
      </w:r>
      <w:r>
        <w:rPr>
          <w:sz w:val="27"/>
        </w:rPr>
        <w:t xml:space="preserve"> </w:t>
      </w:r>
      <w:r>
        <w:rPr>
          <w:sz w:val="27"/>
        </w:rPr>
        <w:t>о прекращении гражданства Российской Федерации, о приобретении гражданства (подданства) иностранного государства</w:t>
      </w:r>
    </w:p>
    <w:p w14:paraId="0E000000">
      <w:pPr>
        <w:ind/>
        <w:jc w:val="center"/>
        <w:rPr>
          <w:sz w:val="27"/>
        </w:rPr>
      </w:pPr>
    </w:p>
    <w:tbl>
      <w:tblPr>
        <w:tblStyle w:val="Style_4"/>
        <w:tblInd w:type="dxa" w:w="15"/>
        <w:tblLayout w:type="fixed"/>
        <w:tblCellMar>
          <w:left w:type="dxa" w:w="0"/>
          <w:right w:type="dxa" w:w="0"/>
        </w:tblCellMar>
      </w:tblPr>
      <w:tblGrid>
        <w:gridCol w:w="9483"/>
      </w:tblGrid>
      <w:tr>
        <w:tc>
          <w:tcPr>
            <w:tcW w:type="dxa" w:w="9483"/>
            <w:tcMar>
              <w:left w:type="dxa" w:w="0"/>
              <w:right w:type="dxa" w:w="0"/>
            </w:tcMar>
          </w:tcPr>
          <w:p w14:paraId="0F000000">
            <w:pPr>
              <w:ind w:firstLine="694" w:left="0"/>
              <w:jc w:val="both"/>
              <w:rPr>
                <w:sz w:val="27"/>
              </w:rPr>
            </w:pPr>
            <w:r>
              <w:rPr>
                <w:sz w:val="27"/>
              </w:rPr>
              <w:t>В соответствии с п.</w:t>
            </w:r>
            <w:r>
              <w:rPr>
                <w:sz w:val="27"/>
              </w:rPr>
              <w:t xml:space="preserve"> </w:t>
            </w:r>
            <w:r>
              <w:rPr>
                <w:sz w:val="27"/>
              </w:rPr>
              <w:t>9 и 9.1 ч</w:t>
            </w:r>
            <w:r>
              <w:rPr>
                <w:sz w:val="27"/>
              </w:rPr>
              <w:t>.</w:t>
            </w:r>
            <w:r>
              <w:rPr>
                <w:sz w:val="27"/>
              </w:rPr>
              <w:t xml:space="preserve"> </w:t>
            </w:r>
            <w:r>
              <w:rPr>
                <w:sz w:val="27"/>
              </w:rPr>
              <w:t>1 ст</w:t>
            </w:r>
            <w:r>
              <w:rPr>
                <w:sz w:val="27"/>
              </w:rPr>
              <w:t>.</w:t>
            </w:r>
            <w:r>
              <w:rPr>
                <w:sz w:val="27"/>
              </w:rPr>
              <w:t xml:space="preserve"> </w:t>
            </w:r>
            <w:r>
              <w:rPr>
                <w:sz w:val="27"/>
              </w:rPr>
              <w:t xml:space="preserve">12 Федерального закона </w:t>
            </w:r>
            <w:r>
              <w:rPr>
                <w:sz w:val="27"/>
              </w:rPr>
              <w:br/>
            </w:r>
            <w:r>
              <w:rPr>
                <w:sz w:val="27"/>
              </w:rPr>
              <w:t xml:space="preserve">от 02.03.2007 </w:t>
            </w:r>
            <w:r>
              <w:rPr>
                <w:sz w:val="27"/>
              </w:rPr>
              <w:t>№</w:t>
            </w:r>
            <w:r>
              <w:rPr>
                <w:sz w:val="27"/>
              </w:rPr>
              <w:t xml:space="preserve"> </w:t>
            </w:r>
            <w:r>
              <w:rPr>
                <w:sz w:val="27"/>
              </w:rPr>
              <w:t>25-ФЗ «</w:t>
            </w:r>
            <w:r>
              <w:rPr>
                <w:sz w:val="27"/>
              </w:rPr>
              <w:t>О муниципальной службе в Российской Федерации</w:t>
            </w:r>
            <w:r>
              <w:rPr>
                <w:sz w:val="27"/>
              </w:rPr>
              <w:t>»</w:t>
            </w:r>
            <w:r>
              <w:rPr>
                <w:sz w:val="27"/>
              </w:rPr>
              <w:t xml:space="preserve"> сообщаю</w:t>
            </w:r>
          </w:p>
          <w:p w14:paraId="10000000">
            <w:pPr>
              <w:ind w:firstLine="694" w:left="0"/>
              <w:jc w:val="both"/>
              <w:rPr>
                <w:sz w:val="27"/>
              </w:rPr>
            </w:pPr>
            <w:r>
              <w:rPr>
                <w:sz w:val="27"/>
              </w:rPr>
              <w:t xml:space="preserve"> </w:t>
            </w:r>
          </w:p>
        </w:tc>
      </w:tr>
      <w:tr>
        <w:tc>
          <w:tcPr>
            <w:tcW w:type="dxa" w:w="9483"/>
            <w:tcBorders>
              <w:bottom w:color="000000" w:sz="6" w:val="single"/>
            </w:tcBorders>
            <w:tcMar>
              <w:left w:type="dxa" w:w="0"/>
              <w:right w:type="dxa" w:w="0"/>
            </w:tcMar>
          </w:tcPr>
          <w:p w14:paraId="11000000">
            <w:pPr>
              <w:ind w:firstLine="694" w:left="0"/>
              <w:rPr>
                <w:sz w:val="28"/>
              </w:rPr>
            </w:pPr>
          </w:p>
        </w:tc>
      </w:tr>
      <w:tr>
        <w:tc>
          <w:tcPr>
            <w:tcW w:type="dxa" w:w="9483"/>
            <w:tcBorders>
              <w:top w:color="000000" w:sz="6" w:val="single"/>
              <w:bottom w:color="000000" w:sz="6" w:val="single"/>
            </w:tcBorders>
            <w:tcMar>
              <w:left w:type="dxa" w:w="0"/>
              <w:right w:type="dxa" w:w="0"/>
            </w:tcMar>
          </w:tcPr>
          <w:p w14:paraId="12000000">
            <w:pPr>
              <w:ind w:firstLine="694" w:left="0"/>
              <w:rPr>
                <w:sz w:val="28"/>
              </w:rPr>
            </w:pPr>
            <w:r>
              <w:rPr>
                <w:sz w:val="28"/>
              </w:rPr>
              <w:t xml:space="preserve">  </w:t>
            </w:r>
          </w:p>
        </w:tc>
      </w:tr>
      <w:tr>
        <w:tc>
          <w:tcPr>
            <w:tcW w:type="dxa" w:w="9483"/>
            <w:tcBorders>
              <w:top w:color="000000" w:sz="6" w:val="single"/>
              <w:bottom w:color="000000" w:sz="6" w:val="single"/>
            </w:tcBorders>
            <w:tcMar>
              <w:left w:type="dxa" w:w="0"/>
              <w:right w:type="dxa" w:w="0"/>
            </w:tcMar>
          </w:tcPr>
          <w:p w14:paraId="13000000">
            <w:pPr>
              <w:ind w:firstLine="694" w:left="0"/>
              <w:rPr>
                <w:sz w:val="28"/>
              </w:rPr>
            </w:pPr>
          </w:p>
        </w:tc>
      </w:tr>
      <w:tr>
        <w:tc>
          <w:tcPr>
            <w:tcW w:type="dxa" w:w="9483"/>
            <w:tcBorders>
              <w:top w:color="000000" w:sz="6" w:val="single"/>
            </w:tcBorders>
            <w:tcMar>
              <w:left w:type="dxa" w:w="0"/>
              <w:right w:type="dxa" w:w="0"/>
            </w:tcMar>
          </w:tcPr>
          <w:p w14:paraId="14000000">
            <w:pPr>
              <w:ind w:firstLine="694" w:left="0"/>
              <w:jc w:val="center"/>
              <w:rPr>
                <w:sz w:val="20"/>
              </w:rPr>
            </w:pPr>
            <w:r>
              <w:rPr>
                <w:sz w:val="20"/>
              </w:rPr>
              <w:t>(указать:</w:t>
            </w:r>
          </w:p>
        </w:tc>
      </w:tr>
      <w:tr>
        <w:tc>
          <w:tcPr>
            <w:tcW w:type="dxa" w:w="9483"/>
            <w:tcMar>
              <w:left w:type="dxa" w:w="0"/>
              <w:right w:type="dxa" w:w="0"/>
            </w:tcMar>
          </w:tcPr>
          <w:p w14:paraId="15000000">
            <w:pPr>
              <w:ind/>
              <w:jc w:val="both"/>
              <w:rPr>
                <w:sz w:val="20"/>
              </w:rPr>
            </w:pPr>
            <w:r>
              <w:rPr>
                <w:sz w:val="20"/>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14:paraId="16000000">
            <w:pPr>
              <w:ind/>
              <w:jc w:val="both"/>
              <w:rPr>
                <w:sz w:val="20"/>
              </w:rPr>
            </w:pPr>
            <w:r>
              <w:rPr>
                <w:sz w:val="2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tc>
      </w:tr>
      <w:tr>
        <w:tc>
          <w:tcPr>
            <w:tcW w:type="dxa" w:w="9483"/>
            <w:tcMar>
              <w:left w:type="dxa" w:w="0"/>
              <w:right w:type="dxa" w:w="0"/>
            </w:tcMar>
          </w:tcPr>
          <w:p w14:paraId="17000000">
            <w:pPr>
              <w:ind w:firstLine="694" w:left="0"/>
              <w:jc w:val="both"/>
              <w:rPr>
                <w:sz w:val="27"/>
              </w:rPr>
            </w:pPr>
            <w:r>
              <w:rPr>
                <w:sz w:val="27"/>
              </w:rPr>
              <w:t xml:space="preserve">Достоверность сведений, изложенных в настоящем сообщении, подтверждаю. </w:t>
            </w:r>
          </w:p>
          <w:p w14:paraId="18000000">
            <w:pPr>
              <w:ind w:firstLine="694" w:left="0"/>
              <w:jc w:val="both"/>
              <w:rPr>
                <w:sz w:val="27"/>
              </w:rPr>
            </w:pPr>
            <w:r>
              <w:rPr>
                <w:sz w:val="27"/>
              </w:rPr>
              <w:t xml:space="preserve">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 </w:t>
            </w:r>
          </w:p>
        </w:tc>
      </w:tr>
    </w:tbl>
    <w:p w14:paraId="19000000">
      <w:pPr>
        <w:pStyle w:val="Style_3"/>
        <w:ind w:firstLine="720" w:left="0"/>
        <w:rPr>
          <w:rFonts w:ascii="Times New Roman" w:hAnsi="Times New Roman"/>
          <w:sz w:val="27"/>
        </w:rPr>
      </w:pPr>
      <w:r>
        <w:rPr>
          <w:rFonts w:ascii="Times New Roman" w:hAnsi="Times New Roman"/>
          <w:sz w:val="27"/>
        </w:rPr>
        <w:t xml:space="preserve">1) ___________________________________________________________ </w:t>
      </w:r>
    </w:p>
    <w:p w14:paraId="1A000000">
      <w:pPr>
        <w:pStyle w:val="Style_3"/>
        <w:ind w:firstLine="720" w:left="0"/>
        <w:rPr>
          <w:rFonts w:ascii="Times New Roman" w:hAnsi="Times New Roman"/>
          <w:sz w:val="27"/>
        </w:rPr>
      </w:pPr>
      <w:r>
        <w:rPr>
          <w:rFonts w:ascii="Times New Roman" w:hAnsi="Times New Roman"/>
          <w:sz w:val="27"/>
        </w:rPr>
        <w:t xml:space="preserve">2) ___________________________________________________________ </w:t>
      </w:r>
    </w:p>
    <w:p w14:paraId="1B000000">
      <w:pPr>
        <w:pStyle w:val="Style_3"/>
        <w:ind w:firstLine="720" w:left="0"/>
        <w:rPr>
          <w:rFonts w:ascii="Times New Roman" w:hAnsi="Times New Roman"/>
          <w:sz w:val="28"/>
        </w:rPr>
      </w:pPr>
    </w:p>
    <w:p w14:paraId="1C000000">
      <w:pPr>
        <w:pStyle w:val="Style_3"/>
        <w:rPr>
          <w:rFonts w:ascii="Times New Roman" w:hAnsi="Times New Roman"/>
          <w:sz w:val="28"/>
        </w:rPr>
      </w:pPr>
      <w:r>
        <w:rPr>
          <w:rFonts w:ascii="Times New Roman" w:hAnsi="Times New Roman"/>
          <w:sz w:val="28"/>
        </w:rPr>
        <w:t>__</w:t>
      </w:r>
      <w:r>
        <w:rPr>
          <w:rFonts w:ascii="Times New Roman" w:hAnsi="Times New Roman"/>
          <w:sz w:val="28"/>
        </w:rPr>
        <w:t>______</w:t>
      </w:r>
      <w:r>
        <w:rPr>
          <w:rFonts w:ascii="Times New Roman" w:hAnsi="Times New Roman"/>
          <w:sz w:val="28"/>
        </w:rPr>
        <w:t xml:space="preserve">__________                                          </w:t>
      </w:r>
      <w:r>
        <w:rPr>
          <w:rFonts w:ascii="Times New Roman" w:hAnsi="Times New Roman"/>
          <w:sz w:val="28"/>
        </w:rPr>
        <w:t>_____________</w:t>
      </w:r>
      <w:r>
        <w:rPr>
          <w:rFonts w:ascii="Times New Roman" w:hAnsi="Times New Roman"/>
          <w:sz w:val="28"/>
        </w:rPr>
        <w:t>________________</w:t>
      </w:r>
      <w:r>
        <w:rPr>
          <w:rFonts w:ascii="Times New Roman" w:hAnsi="Times New Roman"/>
          <w:sz w:val="28"/>
        </w:rPr>
        <w:t xml:space="preserve"> </w:t>
      </w:r>
      <w:r>
        <w:rPr>
          <w:rFonts w:ascii="Times New Roman" w:hAnsi="Times New Roman"/>
          <w:sz w:val="28"/>
        </w:rPr>
        <w:t xml:space="preserve"> </w:t>
      </w:r>
      <w:r>
        <w:rPr>
          <w:rFonts w:ascii="Times New Roman" w:hAnsi="Times New Roman"/>
        </w:rPr>
        <w:t>(дата</w:t>
      </w:r>
      <w:r>
        <w:rPr>
          <w:rFonts w:ascii="Times New Roman" w:hAnsi="Times New Roman"/>
        </w:rPr>
        <w:t xml:space="preserve"> заполнения сообщения</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w:t>
      </w:r>
      <w:r>
        <w:rPr>
          <w:rFonts w:ascii="Times New Roman" w:hAnsi="Times New Roman"/>
        </w:rPr>
        <w:t>подпись, Ф.И.О. (последнее - при наличии)</w:t>
      </w:r>
    </w:p>
    <w:sectPr>
      <w:headerReference r:id="rId1" w:type="default"/>
      <w:pgSz w:h="16838" w:orient="portrait" w:w="11906"/>
      <w:pgMar w:bottom="719" w:footer="709" w:gutter="0" w:header="709" w:left="1701"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footer"/>
    <w:basedOn w:val="Style_5"/>
    <w:link w:val="Style_6_ch"/>
    <w:pPr>
      <w:tabs>
        <w:tab w:leader="none" w:pos="4677" w:val="center"/>
        <w:tab w:leader="none" w:pos="9355" w:val="right"/>
      </w:tabs>
      <w:ind/>
    </w:pPr>
  </w:style>
  <w:style w:styleId="Style_6_ch" w:type="character">
    <w:name w:val="footer"/>
    <w:basedOn w:val="Style_5_ch"/>
    <w:link w:val="Style_6"/>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Знак"/>
    <w:basedOn w:val="Style_5"/>
    <w:link w:val="Style_12_ch"/>
    <w:pPr>
      <w:spacing w:afterAutospacing="on" w:beforeAutospacing="on"/>
      <w:ind/>
    </w:pPr>
    <w:rPr>
      <w:rFonts w:ascii="Tahoma" w:hAnsi="Tahoma"/>
      <w:sz w:val="20"/>
    </w:rPr>
  </w:style>
  <w:style w:styleId="Style_12_ch" w:type="character">
    <w:name w:val="Знак"/>
    <w:basedOn w:val="Style_5_ch"/>
    <w:link w:val="Style_12"/>
    <w:rPr>
      <w:rFonts w:ascii="Tahoma" w:hAnsi="Tahoma"/>
      <w:sz w:val="20"/>
    </w:rPr>
  </w:style>
  <w:style w:styleId="Style_13" w:type="paragraph">
    <w:name w:val="endnote text"/>
    <w:basedOn w:val="Style_5"/>
    <w:link w:val="Style_13_ch"/>
    <w:rPr>
      <w:sz w:val="20"/>
    </w:rPr>
  </w:style>
  <w:style w:styleId="Style_13_ch" w:type="character">
    <w:name w:val="endnote text"/>
    <w:basedOn w:val="Style_5_ch"/>
    <w:link w:val="Style_13"/>
    <w:rPr>
      <w:sz w:val="20"/>
    </w:rPr>
  </w:style>
  <w:style w:styleId="Style_14" w:type="paragraph">
    <w:name w:val="ConsPlusNonformat"/>
    <w:link w:val="Style_14_ch"/>
    <w:rPr>
      <w:rFonts w:ascii="Courier New" w:hAnsi="Courier New"/>
    </w:rPr>
  </w:style>
  <w:style w:styleId="Style_14_ch" w:type="character">
    <w:name w:val="ConsPlusNonformat"/>
    <w:link w:val="Style_14"/>
    <w:rPr>
      <w:rFonts w:ascii="Courier New" w:hAnsi="Courier New"/>
    </w:rPr>
  </w:style>
  <w:style w:styleId="Style_15" w:type="paragraph">
    <w:name w:val="Balloon Text"/>
    <w:basedOn w:val="Style_5"/>
    <w:link w:val="Style_15_ch"/>
    <w:rPr>
      <w:rFonts w:ascii="Tahoma" w:hAnsi="Tahoma"/>
      <w:sz w:val="16"/>
    </w:rPr>
  </w:style>
  <w:style w:styleId="Style_15_ch" w:type="character">
    <w:name w:val="Balloon Text"/>
    <w:basedOn w:val="Style_5_ch"/>
    <w:link w:val="Style_15"/>
    <w:rPr>
      <w:rFonts w:ascii="Tahoma" w:hAnsi="Tahoma"/>
      <w:sz w:val="16"/>
    </w:rPr>
  </w:style>
  <w:style w:styleId="Style_16" w:type="paragraph">
    <w:name w:val="toc 3"/>
    <w:next w:val="Style_5"/>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endnote reference"/>
    <w:link w:val="Style_17_ch"/>
    <w:rPr>
      <w:vertAlign w:val="superscript"/>
    </w:rPr>
  </w:style>
  <w:style w:styleId="Style_17_ch" w:type="character">
    <w:name w:val="endnote reference"/>
    <w:link w:val="Style_17"/>
    <w:rPr>
      <w:vertAlign w:val="superscript"/>
    </w:rPr>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5"/>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basedOn w:val="Style_5"/>
    <w:link w:val="Style_21_ch"/>
    <w:rPr>
      <w:sz w:val="20"/>
    </w:rPr>
  </w:style>
  <w:style w:styleId="Style_21_ch" w:type="character">
    <w:name w:val="Footnote"/>
    <w:basedOn w:val="Style_5_ch"/>
    <w:link w:val="Style_21"/>
    <w:rPr>
      <w:sz w:val="20"/>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ConsPlusTitle"/>
    <w:link w:val="Style_24_ch"/>
    <w:pPr>
      <w:widowControl w:val="0"/>
      <w:ind/>
    </w:pPr>
    <w:rPr>
      <w:b w:val="1"/>
      <w:sz w:val="24"/>
    </w:rPr>
  </w:style>
  <w:style w:styleId="Style_24_ch" w:type="character">
    <w:name w:val="ConsPlusTitle"/>
    <w:link w:val="Style_24"/>
    <w:rPr>
      <w:b w:val="1"/>
      <w:sz w:val="24"/>
    </w:rPr>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footnote reference"/>
    <w:link w:val="Style_26_ch"/>
    <w:rPr>
      <w:vertAlign w:val="superscript"/>
    </w:rPr>
  </w:style>
  <w:style w:styleId="Style_26_ch" w:type="character">
    <w:name w:val="footnote reference"/>
    <w:link w:val="Style_26"/>
    <w:rPr>
      <w:vertAlign w:val="superscript"/>
    </w:rPr>
  </w:style>
  <w:style w:styleId="Style_27" w:type="paragraph">
    <w:name w:val="toc 8"/>
    <w:next w:val="Style_5"/>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5"/>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2" w:type="paragraph">
    <w:name w:val="header"/>
    <w:basedOn w:val="Style_5"/>
    <w:link w:val="Style_2_ch"/>
    <w:pPr>
      <w:tabs>
        <w:tab w:leader="none" w:pos="4677" w:val="center"/>
        <w:tab w:leader="none" w:pos="9355" w:val="right"/>
      </w:tabs>
      <w:ind/>
    </w:pPr>
  </w:style>
  <w:style w:styleId="Style_2_ch" w:type="character">
    <w:name w:val="header"/>
    <w:basedOn w:val="Style_5_ch"/>
    <w:link w:val="Style_2"/>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1" w:type="paragraph">
    <w:name w:val="page number"/>
    <w:basedOn w:val="Style_12"/>
    <w:link w:val="Style_1_ch"/>
  </w:style>
  <w:style w:styleId="Style_1_ch" w:type="character">
    <w:name w:val="page number"/>
    <w:basedOn w:val="Style_12_ch"/>
    <w:link w:val="Style_1"/>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 w:type="paragraph">
    <w:name w:val="ConsPlusNormal"/>
    <w:link w:val="Style_3_ch"/>
    <w:rPr>
      <w:rFonts w:ascii="Arial" w:hAnsi="Arial"/>
    </w:rPr>
  </w:style>
  <w:style w:styleId="Style_3_ch" w:type="character">
    <w:name w:val="ConsPlusNormal"/>
    <w:link w:val="Style_3"/>
    <w:rPr>
      <w:rFonts w:ascii="Arial" w:hAnsi="Arial"/>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2025-02-25T07:57:47Z</dcterms:modified>
</cp:coreProperties>
</file>