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2000000">
      <w:pPr>
        <w:ind/>
        <w:jc w:val="center"/>
        <w:rPr>
          <w:caps w:val="1"/>
          <w:sz w:val="24"/>
        </w:rPr>
      </w:pPr>
      <w:r>
        <w:rPr>
          <w:caps w:val="1"/>
          <w:sz w:val="24"/>
        </w:rPr>
        <w:t>ПСКОВСКАЯ ОБЛАСТЬ</w:t>
      </w:r>
    </w:p>
    <w:p w14:paraId="03000000">
      <w:pPr>
        <w:ind/>
        <w:jc w:val="center"/>
        <w:rPr>
          <w:caps w:val="1"/>
          <w:sz w:val="24"/>
        </w:rPr>
      </w:pPr>
      <w:r>
        <w:rPr>
          <w:caps w:val="1"/>
          <w:sz w:val="24"/>
        </w:rPr>
        <w:t>МУНИЦИПАЛЬНОЕ ОБРАЗОВАНИЕ «ДЕДОВИЧИ»</w:t>
      </w:r>
    </w:p>
    <w:p w14:paraId="04000000">
      <w:pPr>
        <w:ind/>
        <w:jc w:val="center"/>
        <w:rPr>
          <w:caps w:val="1"/>
          <w:sz w:val="24"/>
        </w:rPr>
      </w:pPr>
      <w:r>
        <w:rPr>
          <w:caps w:val="1"/>
          <w:sz w:val="24"/>
        </w:rPr>
        <w:t>ГЛАВА городского поселения «Дедовичи»</w:t>
      </w:r>
    </w:p>
    <w:p w14:paraId="05000000">
      <w:pPr>
        <w:ind/>
        <w:jc w:val="center"/>
        <w:rPr>
          <w:caps w:val="1"/>
          <w:sz w:val="24"/>
        </w:rPr>
      </w:pPr>
    </w:p>
    <w:p w14:paraId="06000000">
      <w:pPr>
        <w:rPr>
          <w:sz w:val="24"/>
        </w:rPr>
      </w:pPr>
    </w:p>
    <w:p w14:paraId="07000000">
      <w:pPr>
        <w:ind/>
        <w:jc w:val="center"/>
        <w:rPr>
          <w:sz w:val="24"/>
        </w:rPr>
      </w:pPr>
      <w:r>
        <w:rPr>
          <w:sz w:val="24"/>
        </w:rPr>
        <w:t>ПОСТАНОВЛЕНИЕ</w:t>
      </w:r>
    </w:p>
    <w:p w14:paraId="08000000">
      <w:pPr>
        <w:ind/>
        <w:jc w:val="center"/>
        <w:rPr>
          <w:b w:val="1"/>
          <w:sz w:val="28"/>
        </w:rPr>
      </w:pPr>
    </w:p>
    <w:p w14:paraId="09000000">
      <w:pPr>
        <w:rPr>
          <w:sz w:val="24"/>
        </w:rPr>
      </w:pPr>
      <w:r>
        <w:rPr>
          <w:sz w:val="24"/>
        </w:rPr>
        <w:t>от 15.11.2023 № 30</w:t>
      </w:r>
    </w:p>
    <w:p w14:paraId="0A000000">
      <w:pPr>
        <w:rPr>
          <w:sz w:val="24"/>
        </w:rPr>
      </w:pPr>
      <w:r>
        <w:rPr>
          <w:sz w:val="24"/>
        </w:rPr>
        <w:t>рп. Дедовичи</w:t>
      </w:r>
    </w:p>
    <w:p w14:paraId="0B000000">
      <w:pPr>
        <w:ind w:firstLine="708" w:left="0"/>
        <w:rPr>
          <w:sz w:val="24"/>
        </w:rPr>
      </w:pPr>
    </w:p>
    <w:p w14:paraId="0C000000">
      <w:pPr>
        <w:rPr>
          <w:sz w:val="24"/>
        </w:rPr>
      </w:pPr>
    </w:p>
    <w:p w14:paraId="0D000000">
      <w:pPr>
        <w:ind/>
        <w:jc w:val="both"/>
        <w:rPr>
          <w:sz w:val="24"/>
        </w:rPr>
      </w:pPr>
      <w:r>
        <w:rPr>
          <w:sz w:val="24"/>
        </w:rPr>
        <w:t>О проведении публичных слушаний по проекту решения</w:t>
      </w:r>
    </w:p>
    <w:p w14:paraId="0E000000">
      <w:pPr>
        <w:ind/>
        <w:jc w:val="both"/>
        <w:rPr>
          <w:sz w:val="24"/>
        </w:rPr>
      </w:pPr>
      <w:r>
        <w:rPr>
          <w:sz w:val="24"/>
        </w:rPr>
        <w:t>Собрания депутатов городского поселения «Дедовичи»</w:t>
      </w:r>
    </w:p>
    <w:p w14:paraId="0F000000">
      <w:pPr>
        <w:ind/>
        <w:jc w:val="both"/>
        <w:rPr>
          <w:sz w:val="24"/>
        </w:rPr>
      </w:pPr>
      <w:r>
        <w:rPr>
          <w:sz w:val="24"/>
        </w:rPr>
        <w:t>«О внесении изменений в Правила землепользования</w:t>
      </w:r>
    </w:p>
    <w:p w14:paraId="10000000">
      <w:pPr>
        <w:ind/>
        <w:jc w:val="both"/>
        <w:rPr>
          <w:sz w:val="24"/>
        </w:rPr>
      </w:pPr>
      <w:r>
        <w:rPr>
          <w:sz w:val="24"/>
        </w:rPr>
        <w:t>и застройки муниципального образования «Дедовичи»</w:t>
      </w:r>
    </w:p>
    <w:p w14:paraId="11000000">
      <w:pPr>
        <w:ind w:firstLine="0" w:left="567"/>
        <w:jc w:val="both"/>
        <w:rPr>
          <w:sz w:val="24"/>
        </w:rPr>
      </w:pPr>
    </w:p>
    <w:p w14:paraId="12000000">
      <w:pPr>
        <w:ind w:firstLine="0" w:left="567"/>
        <w:jc w:val="both"/>
        <w:rPr>
          <w:sz w:val="24"/>
        </w:rPr>
      </w:pPr>
    </w:p>
    <w:p w14:paraId="13000000">
      <w:pPr>
        <w:pStyle w:val="Style_3"/>
        <w:tabs>
          <w:tab w:leader="none" w:pos="851" w:val="left"/>
        </w:tabs>
        <w:ind w:firstLine="567" w:left="0"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</w:rPr>
        <w:t>В соответствии со ст. ст. 31 и 33 Градостроительного кодекса Российской Федерации, ст. 28 Федерального закона от 06.10.2003 № 131-ФЗ «Об общих принципах организации местного самоуправления в Российской Федерации» и на основании Положения о порядке организации и проведения в муниципальном образовании «Дедовичи» публичных слушаний по вопросам,  связанным с осуществлением градостроительной деятельности, утвержденного решением Собрания депутатов городского поселения «Дедовичи» от 09.10.2018 № 180</w:t>
      </w:r>
      <w:r>
        <w:t xml:space="preserve"> </w:t>
      </w:r>
      <w:r>
        <w:rPr>
          <w:rFonts w:ascii="Times New Roman" w:hAnsi="Times New Roman"/>
        </w:rPr>
        <w:t>ПОСТАНОВЛЯЮ:</w:t>
      </w:r>
    </w:p>
    <w:p w14:paraId="14000000">
      <w:pPr>
        <w:tabs>
          <w:tab w:leader="none" w:pos="851" w:val="left"/>
        </w:tabs>
        <w:ind w:firstLine="567" w:left="0"/>
        <w:jc w:val="both"/>
        <w:rPr>
          <w:sz w:val="24"/>
        </w:rPr>
      </w:pPr>
      <w:r>
        <w:rPr>
          <w:sz w:val="24"/>
        </w:rPr>
        <w:t>1. Провести на территории муниципального образования «Дедовичи» публичные слушания по проекту решения Собрания депутатов городского поселения «Дедовичи» «О внесении изменений в Правила землепользования и застройки муниципального образования «Дедовичи»» (далее – публичные слушания).</w:t>
      </w:r>
    </w:p>
    <w:p w14:paraId="15000000">
      <w:pPr>
        <w:ind w:firstLine="708" w:left="0"/>
        <w:jc w:val="both"/>
        <w:rPr>
          <w:sz w:val="24"/>
        </w:rPr>
      </w:pPr>
      <w:r>
        <w:rPr>
          <w:sz w:val="24"/>
        </w:rPr>
        <w:t>Инициатор проведения публичных слушаний – Глава городского поселения «Дедовичи».</w:t>
      </w:r>
    </w:p>
    <w:p w14:paraId="16000000">
      <w:pPr>
        <w:tabs>
          <w:tab w:leader="none" w:pos="851" w:val="left"/>
        </w:tabs>
        <w:ind w:firstLine="567" w:left="0"/>
        <w:jc w:val="both"/>
        <w:rPr>
          <w:sz w:val="24"/>
        </w:rPr>
      </w:pPr>
      <w:r>
        <w:rPr>
          <w:sz w:val="24"/>
        </w:rPr>
        <w:t>2. Установить:</w:t>
      </w:r>
    </w:p>
    <w:p w14:paraId="17000000">
      <w:pPr>
        <w:tabs>
          <w:tab w:leader="none" w:pos="851" w:val="left"/>
        </w:tabs>
        <w:ind w:firstLine="567" w:left="0"/>
        <w:jc w:val="both"/>
        <w:rPr>
          <w:sz w:val="24"/>
        </w:rPr>
      </w:pPr>
      <w:r>
        <w:rPr>
          <w:sz w:val="24"/>
        </w:rPr>
        <w:t>публичные слушания прово</w:t>
      </w:r>
      <w:r>
        <w:rPr>
          <w:sz w:val="24"/>
        </w:rPr>
        <w:t>дятся Комиссией по корректировке</w:t>
      </w:r>
      <w:r>
        <w:rPr>
          <w:sz w:val="24"/>
        </w:rPr>
        <w:t xml:space="preserve"> Правил землепользования и застройки муниципального образования «Дедовичи»:</w:t>
      </w:r>
    </w:p>
    <w:p w14:paraId="18000000">
      <w:pPr>
        <w:pStyle w:val="Style_3"/>
        <w:tabs>
          <w:tab w:leader="none" w:pos="851" w:val="left"/>
        </w:tabs>
        <w:ind w:firstLine="567" w:left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срок пров</w:t>
      </w:r>
      <w:r>
        <w:rPr>
          <w:rFonts w:ascii="Times New Roman" w:hAnsi="Times New Roman"/>
        </w:rPr>
        <w:t>едения публичных слушаний – с 15 ноября 2023 г. по 15 декабря</w:t>
      </w:r>
      <w:r>
        <w:rPr>
          <w:rFonts w:ascii="Times New Roman" w:hAnsi="Times New Roman"/>
        </w:rPr>
        <w:t xml:space="preserve"> 2023 г. включительно;</w:t>
      </w:r>
    </w:p>
    <w:p w14:paraId="19000000">
      <w:pPr>
        <w:pStyle w:val="Style_3"/>
        <w:tabs>
          <w:tab w:leader="none" w:pos="851" w:val="left"/>
        </w:tabs>
        <w:ind w:firstLine="567" w:left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дату и время проведения собрания </w:t>
      </w:r>
      <w:r>
        <w:rPr>
          <w:rFonts w:ascii="Times New Roman" w:hAnsi="Times New Roman"/>
        </w:rPr>
        <w:t>участников</w:t>
      </w:r>
      <w:r>
        <w:rPr>
          <w:rFonts w:ascii="Times New Roman" w:hAnsi="Times New Roman"/>
        </w:rPr>
        <w:t xml:space="preserve"> публичных слушаний 14 декабря </w:t>
      </w:r>
      <w:r>
        <w:rPr>
          <w:rFonts w:ascii="Times New Roman" w:hAnsi="Times New Roman"/>
        </w:rPr>
        <w:t>2023 г. в 17 час. 3</w:t>
      </w:r>
      <w:r>
        <w:rPr>
          <w:rFonts w:ascii="Times New Roman" w:hAnsi="Times New Roman"/>
        </w:rPr>
        <w:t>0 мин. по московскому времени;</w:t>
      </w:r>
    </w:p>
    <w:p w14:paraId="1A000000">
      <w:pPr>
        <w:pStyle w:val="Style_3"/>
        <w:tabs>
          <w:tab w:leader="none" w:pos="851" w:val="left"/>
        </w:tabs>
        <w:ind w:firstLine="567" w:left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место проведения собрания участников публичных слушаний – Псковская область, Дедовичский район, рп. Дедовичи, пл. Советов, д. 6 (здание Администрации Дедовичского района, зал заседаний, 2-ой этаж).</w:t>
      </w:r>
    </w:p>
    <w:p w14:paraId="1B000000">
      <w:pPr>
        <w:pStyle w:val="Style_3"/>
        <w:tabs>
          <w:tab w:leader="none" w:pos="851" w:val="left"/>
        </w:tabs>
        <w:ind w:firstLine="567" w:left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дата опубликования (обнародования) заключения о резуль</w:t>
      </w:r>
      <w:r>
        <w:rPr>
          <w:rFonts w:ascii="Times New Roman" w:hAnsi="Times New Roman"/>
        </w:rPr>
        <w:t>татах публичных слушаний – 15 дека</w:t>
      </w:r>
      <w:r>
        <w:rPr>
          <w:rFonts w:ascii="Times New Roman" w:hAnsi="Times New Roman"/>
        </w:rPr>
        <w:t>бря 2023 г.</w:t>
      </w:r>
    </w:p>
    <w:p w14:paraId="1C000000">
      <w:pPr>
        <w:pStyle w:val="Style_3"/>
        <w:tabs>
          <w:tab w:leader="none" w:pos="993" w:val="left"/>
        </w:tabs>
        <w:ind w:firstLine="567" w:left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3. Участники публичных слушаний могут ознакомиться с документами, относящимися</w:t>
      </w:r>
      <w:r>
        <w:rPr>
          <w:rFonts w:ascii="Times New Roman" w:hAnsi="Times New Roman"/>
        </w:rPr>
        <w:t xml:space="preserve"> к теме публичных</w:t>
      </w:r>
      <w:r>
        <w:rPr>
          <w:rFonts w:ascii="Times New Roman" w:hAnsi="Times New Roman"/>
        </w:rPr>
        <w:t xml:space="preserve"> слушаний, с 15.11.2023 по 14.12</w:t>
      </w:r>
      <w:r>
        <w:rPr>
          <w:rFonts w:ascii="Times New Roman" w:hAnsi="Times New Roman"/>
        </w:rPr>
        <w:t>.2023 по рабочим дням с 14.00 час. до 17.00 час. в Администрации городского поселения «Дедовичи» (Псковская область., Дедовичский район, рп. Дедовичи, пл. Советов, д. 6, каб. № 7).</w:t>
      </w:r>
    </w:p>
    <w:p w14:paraId="1D000000">
      <w:pPr>
        <w:tabs>
          <w:tab w:leader="none" w:pos="851" w:val="left"/>
        </w:tabs>
        <w:ind w:firstLine="567" w:left="0"/>
        <w:jc w:val="both"/>
        <w:rPr>
          <w:sz w:val="24"/>
        </w:rPr>
      </w:pPr>
      <w:r>
        <w:rPr>
          <w:sz w:val="24"/>
        </w:rPr>
        <w:t xml:space="preserve">4. Установить срок для подачи участниками публичных слушаний в Администрацию городского поселения «Дедовичи» по адресу: Псковская область, Дедовичский район, рп. Дедовичи, пл. Советов д. 6, каб. № 7, предложений, замечаний и рекомендаций по проекту решения Собрания депутатов городского поселения «Дедовичи» «О внесении изменений в </w:t>
      </w:r>
      <w:r>
        <w:rPr>
          <w:sz w:val="24"/>
        </w:rPr>
        <w:t>Правила землепользования и застройки муниципального образования «Дедовичи»</w:t>
      </w:r>
      <w:r>
        <w:rPr>
          <w:sz w:val="24"/>
        </w:rPr>
        <w:t xml:space="preserve">» </w:t>
      </w:r>
      <w:r>
        <w:rPr>
          <w:sz w:val="24"/>
        </w:rPr>
        <w:t>- с 15.11.2023 по 14.12.</w:t>
      </w:r>
      <w:bookmarkStart w:id="1" w:name="_GoBack"/>
      <w:bookmarkEnd w:id="1"/>
      <w:r>
        <w:rPr>
          <w:sz w:val="24"/>
        </w:rPr>
        <w:t>2023.</w:t>
      </w:r>
    </w:p>
    <w:p w14:paraId="1E000000">
      <w:pPr>
        <w:tabs>
          <w:tab w:leader="none" w:pos="993" w:val="left"/>
        </w:tabs>
        <w:ind w:firstLine="567" w:left="0"/>
        <w:rPr>
          <w:sz w:val="24"/>
        </w:rPr>
      </w:pPr>
      <w:r>
        <w:rPr>
          <w:sz w:val="24"/>
        </w:rPr>
        <w:t>5. Контроль за исполнением настоящего постановления оставляю за собой.</w:t>
      </w:r>
    </w:p>
    <w:p w14:paraId="1F000000">
      <w:pPr>
        <w:tabs>
          <w:tab w:leader="none" w:pos="993" w:val="left"/>
        </w:tabs>
        <w:ind w:firstLine="567" w:left="0"/>
        <w:jc w:val="both"/>
        <w:rPr>
          <w:sz w:val="24"/>
        </w:rPr>
      </w:pPr>
      <w:r>
        <w:rPr>
          <w:sz w:val="24"/>
        </w:rPr>
        <w:t xml:space="preserve">6. Обнародовать настоящее постановление и разместить его на официальном сайте муниципального образования «Дедовичи» </w:t>
      </w:r>
      <w:r>
        <w:rPr>
          <w:sz w:val="24"/>
          <w:highlight w:val="white"/>
        </w:rPr>
        <w:t>https://dedovichi-pos-r58.gosweb.gosuslugi.ru.</w:t>
      </w:r>
    </w:p>
    <w:p w14:paraId="20000000">
      <w:pPr>
        <w:tabs>
          <w:tab w:leader="none" w:pos="993" w:val="left"/>
        </w:tabs>
        <w:ind w:firstLine="567" w:left="0"/>
        <w:jc w:val="both"/>
        <w:rPr>
          <w:sz w:val="24"/>
        </w:rPr>
      </w:pPr>
    </w:p>
    <w:p w14:paraId="21000000">
      <w:pPr>
        <w:rPr>
          <w:sz w:val="24"/>
        </w:rPr>
      </w:pPr>
    </w:p>
    <w:p w14:paraId="22000000">
      <w:pPr>
        <w:rPr>
          <w:sz w:val="24"/>
        </w:rPr>
      </w:pPr>
      <w:r>
        <w:rPr>
          <w:sz w:val="24"/>
        </w:rPr>
        <w:t>Глава городского поселения «Дедовичи»                                                                Н.Ю. Елизаров</w:t>
      </w:r>
    </w:p>
    <w:sectPr>
      <w:headerReference r:id="rId1" w:type="default"/>
      <w:pgSz w:h="16838" w:orient="portrait" w:w="11906"/>
      <w:pgMar w:bottom="851" w:footer="709" w:gutter="0" w:header="709" w:left="1418" w:right="851" w:top="1135"/>
      <w:titlePg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right" w:y="1"/>
    </w:pPr>
    <w:r>
      <w:rPr>
        <w:rStyle w:val="Style_1_ch"/>
      </w:rPr>
      <w:fldChar w:fldCharType="begin"/>
    </w:r>
    <w:r>
      <w:rPr>
        <w:rStyle w:val="Style_1_ch"/>
      </w:rPr>
      <w:instrText xml:space="preserve">PAGE </w:instrText>
    </w:r>
    <w:r>
      <w:rPr>
        <w:rStyle w:val="Style_1_ch"/>
      </w:rPr>
      <w:fldChar w:fldCharType="separate"/>
    </w:r>
    <w:r>
      <w:rPr>
        <w:rStyle w:val="Style_1_ch"/>
      </w:rPr>
      <w:fldChar w:fldCharType="end"/>
    </w:r>
  </w:p>
  <w:p w14:paraId="01000000">
    <w:pPr>
      <w:pStyle w:val="Style_2"/>
      <w:ind w:right="360"/>
    </w:pPr>
  </w:p>
</w:hd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4" w:type="paragraph">
    <w:name w:val="Normal"/>
    <w:link w:val="Style_4_ch"/>
    <w:uiPriority w:val="0"/>
    <w:qFormat/>
  </w:style>
  <w:style w:default="1" w:styleId="Style_4_ch" w:type="character">
    <w:name w:val="Normal"/>
    <w:link w:val="Style_4"/>
  </w:style>
  <w:style w:styleId="Style_5" w:type="paragraph">
    <w:name w:val="toc 2"/>
    <w:next w:val="Style_4"/>
    <w:link w:val="Style_5_ch"/>
    <w:uiPriority w:val="39"/>
    <w:pPr>
      <w:ind w:firstLine="0" w:left="200"/>
    </w:pPr>
    <w:rPr>
      <w:rFonts w:ascii="XO Thames" w:hAnsi="XO Thames"/>
      <w:sz w:val="28"/>
    </w:rPr>
  </w:style>
  <w:style w:styleId="Style_5_ch" w:type="character">
    <w:name w:val="toc 2"/>
    <w:link w:val="Style_5"/>
    <w:rPr>
      <w:rFonts w:ascii="XO Thames" w:hAnsi="XO Thames"/>
      <w:sz w:val="28"/>
    </w:rPr>
  </w:style>
  <w:style w:styleId="Style_6" w:type="paragraph">
    <w:name w:val="toc 4"/>
    <w:next w:val="Style_4"/>
    <w:link w:val="Style_6_ch"/>
    <w:uiPriority w:val="39"/>
    <w:pPr>
      <w:ind w:firstLine="0" w:left="600"/>
    </w:pPr>
    <w:rPr>
      <w:rFonts w:ascii="XO Thames" w:hAnsi="XO Thames"/>
      <w:sz w:val="28"/>
    </w:rPr>
  </w:style>
  <w:style w:styleId="Style_6_ch" w:type="character">
    <w:name w:val="toc 4"/>
    <w:link w:val="Style_6"/>
    <w:rPr>
      <w:rFonts w:ascii="XO Thames" w:hAnsi="XO Thames"/>
      <w:sz w:val="28"/>
    </w:rPr>
  </w:style>
  <w:style w:styleId="Style_7" w:type="paragraph">
    <w:name w:val="toc 6"/>
    <w:next w:val="Style_4"/>
    <w:link w:val="Style_7_ch"/>
    <w:uiPriority w:val="39"/>
    <w:pPr>
      <w:ind w:firstLine="0" w:left="1000"/>
    </w:pPr>
    <w:rPr>
      <w:rFonts w:ascii="XO Thames" w:hAnsi="XO Thames"/>
      <w:sz w:val="28"/>
    </w:rPr>
  </w:style>
  <w:style w:styleId="Style_7_ch" w:type="character">
    <w:name w:val="toc 6"/>
    <w:link w:val="Style_7"/>
    <w:rPr>
      <w:rFonts w:ascii="XO Thames" w:hAnsi="XO Thames"/>
      <w:sz w:val="28"/>
    </w:rPr>
  </w:style>
  <w:style w:styleId="Style_8" w:type="paragraph">
    <w:name w:val="toc 7"/>
    <w:next w:val="Style_4"/>
    <w:link w:val="Style_8_ch"/>
    <w:uiPriority w:val="39"/>
    <w:pPr>
      <w:ind w:firstLine="0" w:left="1200"/>
    </w:pPr>
    <w:rPr>
      <w:rFonts w:ascii="XO Thames" w:hAnsi="XO Thames"/>
      <w:sz w:val="28"/>
    </w:rPr>
  </w:style>
  <w:style w:styleId="Style_8_ch" w:type="character">
    <w:name w:val="toc 7"/>
    <w:link w:val="Style_8"/>
    <w:rPr>
      <w:rFonts w:ascii="XO Thames" w:hAnsi="XO Thames"/>
      <w:sz w:val="28"/>
    </w:rPr>
  </w:style>
  <w:style w:styleId="Style_9" w:type="paragraph">
    <w:name w:val="heading 3"/>
    <w:next w:val="Style_4"/>
    <w:link w:val="Style_9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9_ch" w:type="character">
    <w:name w:val="heading 3"/>
    <w:link w:val="Style_9"/>
    <w:rPr>
      <w:rFonts w:ascii="XO Thames" w:hAnsi="XO Thames"/>
      <w:b w:val="1"/>
      <w:sz w:val="26"/>
    </w:rPr>
  </w:style>
  <w:style w:styleId="Style_3" w:type="paragraph">
    <w:name w:val="ConsPlusNormal"/>
    <w:link w:val="Style_3_ch"/>
    <w:pPr>
      <w:widowControl w:val="0"/>
      <w:ind/>
    </w:pPr>
    <w:rPr>
      <w:rFonts w:ascii="Arial" w:hAnsi="Arial"/>
      <w:sz w:val="24"/>
    </w:rPr>
  </w:style>
  <w:style w:styleId="Style_3_ch" w:type="character">
    <w:name w:val="ConsPlusNormal"/>
    <w:link w:val="Style_3"/>
    <w:rPr>
      <w:rFonts w:ascii="Arial" w:hAnsi="Arial"/>
      <w:sz w:val="24"/>
    </w:rPr>
  </w:style>
  <w:style w:styleId="Style_10" w:type="paragraph">
    <w:name w:val="Гиперссылка1"/>
    <w:link w:val="Style_10_ch"/>
    <w:rPr>
      <w:color w:val="0000FF"/>
      <w:u w:val="single"/>
    </w:rPr>
  </w:style>
  <w:style w:styleId="Style_10_ch" w:type="character">
    <w:name w:val="Гиперссылка1"/>
    <w:link w:val="Style_10"/>
    <w:rPr>
      <w:color w:val="0000FF"/>
      <w:u w:val="single"/>
    </w:rPr>
  </w:style>
  <w:style w:styleId="Style_11" w:type="paragraph">
    <w:name w:val="Default Paragraph Font"/>
    <w:link w:val="Style_11_ch"/>
  </w:style>
  <w:style w:styleId="Style_11_ch" w:type="character">
    <w:name w:val="Default Paragraph Font"/>
    <w:link w:val="Style_11"/>
  </w:style>
  <w:style w:styleId="Style_12" w:type="paragraph">
    <w:name w:val="toc 3"/>
    <w:next w:val="Style_4"/>
    <w:link w:val="Style_12_ch"/>
    <w:uiPriority w:val="39"/>
    <w:pPr>
      <w:ind w:firstLine="0" w:left="400"/>
    </w:pPr>
    <w:rPr>
      <w:rFonts w:ascii="XO Thames" w:hAnsi="XO Thames"/>
      <w:sz w:val="28"/>
    </w:rPr>
  </w:style>
  <w:style w:styleId="Style_12_ch" w:type="character">
    <w:name w:val="toc 3"/>
    <w:link w:val="Style_12"/>
    <w:rPr>
      <w:rFonts w:ascii="XO Thames" w:hAnsi="XO Thames"/>
      <w:sz w:val="28"/>
    </w:rPr>
  </w:style>
  <w:style w:styleId="Style_13" w:type="paragraph">
    <w:name w:val="Основной шрифт абзаца1"/>
    <w:link w:val="Style_13_ch"/>
  </w:style>
  <w:style w:styleId="Style_13_ch" w:type="character">
    <w:name w:val="Основной шрифт абзаца1"/>
    <w:link w:val="Style_13"/>
  </w:style>
  <w:style w:styleId="Style_2" w:type="paragraph">
    <w:name w:val="header"/>
    <w:basedOn w:val="Style_4"/>
    <w:link w:val="Style_2_ch"/>
    <w:pPr>
      <w:tabs>
        <w:tab w:leader="none" w:pos="4677" w:val="center"/>
        <w:tab w:leader="none" w:pos="9355" w:val="right"/>
      </w:tabs>
      <w:ind/>
    </w:pPr>
  </w:style>
  <w:style w:styleId="Style_2_ch" w:type="character">
    <w:name w:val="header"/>
    <w:basedOn w:val="Style_4_ch"/>
    <w:link w:val="Style_2"/>
  </w:style>
  <w:style w:styleId="Style_14" w:type="paragraph">
    <w:name w:val="heading 5"/>
    <w:next w:val="Style_4"/>
    <w:link w:val="Style_14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4_ch" w:type="character">
    <w:name w:val="heading 5"/>
    <w:link w:val="Style_14"/>
    <w:rPr>
      <w:rFonts w:ascii="XO Thames" w:hAnsi="XO Thames"/>
      <w:b w:val="1"/>
      <w:sz w:val="22"/>
    </w:rPr>
  </w:style>
  <w:style w:styleId="Style_1" w:type="paragraph">
    <w:name w:val="Номер страницы1"/>
    <w:basedOn w:val="Style_13"/>
    <w:link w:val="Style_1_ch"/>
  </w:style>
  <w:style w:styleId="Style_1_ch" w:type="character">
    <w:name w:val="Номер страницы1"/>
    <w:basedOn w:val="Style_13_ch"/>
    <w:link w:val="Style_1"/>
  </w:style>
  <w:style w:styleId="Style_15" w:type="paragraph">
    <w:name w:val="heading 1"/>
    <w:next w:val="Style_4"/>
    <w:link w:val="Style_15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5_ch" w:type="character">
    <w:name w:val="heading 1"/>
    <w:link w:val="Style_15"/>
    <w:rPr>
      <w:rFonts w:ascii="XO Thames" w:hAnsi="XO Thames"/>
      <w:b w:val="1"/>
      <w:sz w:val="32"/>
    </w:rPr>
  </w:style>
  <w:style w:styleId="Style_16" w:type="paragraph">
    <w:name w:val="Hyperlink"/>
    <w:link w:val="Style_16_ch"/>
    <w:rPr>
      <w:color w:val="0000FF"/>
      <w:u w:val="single"/>
    </w:rPr>
  </w:style>
  <w:style w:styleId="Style_16_ch" w:type="character">
    <w:name w:val="Hyperlink"/>
    <w:link w:val="Style_16"/>
    <w:rPr>
      <w:color w:val="0000FF"/>
      <w:u w:val="single"/>
    </w:rPr>
  </w:style>
  <w:style w:styleId="Style_17" w:type="paragraph">
    <w:name w:val="Footnote"/>
    <w:link w:val="Style_17_ch"/>
    <w:pPr>
      <w:ind w:firstLine="851" w:left="0"/>
      <w:jc w:val="both"/>
    </w:pPr>
    <w:rPr>
      <w:rFonts w:ascii="XO Thames" w:hAnsi="XO Thames"/>
      <w:sz w:val="22"/>
    </w:rPr>
  </w:style>
  <w:style w:styleId="Style_17_ch" w:type="character">
    <w:name w:val="Footnote"/>
    <w:link w:val="Style_17"/>
    <w:rPr>
      <w:rFonts w:ascii="XO Thames" w:hAnsi="XO Thames"/>
      <w:sz w:val="22"/>
    </w:rPr>
  </w:style>
  <w:style w:styleId="Style_18" w:type="paragraph">
    <w:name w:val="toc 1"/>
    <w:next w:val="Style_4"/>
    <w:link w:val="Style_18_ch"/>
    <w:uiPriority w:val="39"/>
    <w:rPr>
      <w:rFonts w:ascii="XO Thames" w:hAnsi="XO Thames"/>
      <w:b w:val="1"/>
      <w:sz w:val="28"/>
    </w:rPr>
  </w:style>
  <w:style w:styleId="Style_18_ch" w:type="character">
    <w:name w:val="toc 1"/>
    <w:link w:val="Style_18"/>
    <w:rPr>
      <w:rFonts w:ascii="XO Thames" w:hAnsi="XO Thames"/>
      <w:b w:val="1"/>
      <w:sz w:val="28"/>
    </w:rPr>
  </w:style>
  <w:style w:styleId="Style_19" w:type="paragraph">
    <w:name w:val="Header and Footer"/>
    <w:link w:val="Style_19_ch"/>
    <w:pPr>
      <w:ind/>
      <w:jc w:val="both"/>
    </w:pPr>
    <w:rPr>
      <w:rFonts w:ascii="XO Thames" w:hAnsi="XO Thames"/>
    </w:rPr>
  </w:style>
  <w:style w:styleId="Style_19_ch" w:type="character">
    <w:name w:val="Header and Footer"/>
    <w:link w:val="Style_19"/>
    <w:rPr>
      <w:rFonts w:ascii="XO Thames" w:hAnsi="XO Thames"/>
    </w:rPr>
  </w:style>
  <w:style w:styleId="Style_20" w:type="paragraph">
    <w:name w:val="Обычный1"/>
    <w:link w:val="Style_20_ch"/>
  </w:style>
  <w:style w:styleId="Style_20_ch" w:type="character">
    <w:name w:val="Обычный1"/>
    <w:link w:val="Style_20"/>
  </w:style>
  <w:style w:styleId="Style_21" w:type="paragraph">
    <w:name w:val="toc 9"/>
    <w:next w:val="Style_4"/>
    <w:link w:val="Style_21_ch"/>
    <w:uiPriority w:val="39"/>
    <w:pPr>
      <w:ind w:firstLine="0" w:left="1600"/>
    </w:pPr>
    <w:rPr>
      <w:rFonts w:ascii="XO Thames" w:hAnsi="XO Thames"/>
      <w:sz w:val="28"/>
    </w:rPr>
  </w:style>
  <w:style w:styleId="Style_21_ch" w:type="character">
    <w:name w:val="toc 9"/>
    <w:link w:val="Style_21"/>
    <w:rPr>
      <w:rFonts w:ascii="XO Thames" w:hAnsi="XO Thames"/>
      <w:sz w:val="28"/>
    </w:rPr>
  </w:style>
  <w:style w:styleId="Style_22" w:type="paragraph">
    <w:name w:val="toc 8"/>
    <w:next w:val="Style_4"/>
    <w:link w:val="Style_22_ch"/>
    <w:uiPriority w:val="39"/>
    <w:pPr>
      <w:ind w:firstLine="0" w:left="1400"/>
    </w:pPr>
    <w:rPr>
      <w:rFonts w:ascii="XO Thames" w:hAnsi="XO Thames"/>
      <w:sz w:val="28"/>
    </w:rPr>
  </w:style>
  <w:style w:styleId="Style_22_ch" w:type="character">
    <w:name w:val="toc 8"/>
    <w:link w:val="Style_22"/>
    <w:rPr>
      <w:rFonts w:ascii="XO Thames" w:hAnsi="XO Thames"/>
      <w:sz w:val="28"/>
    </w:rPr>
  </w:style>
  <w:style w:styleId="Style_23" w:type="paragraph">
    <w:name w:val="Balloon Text"/>
    <w:basedOn w:val="Style_4"/>
    <w:link w:val="Style_23_ch"/>
    <w:rPr>
      <w:rFonts w:ascii="Segoe UI" w:hAnsi="Segoe UI"/>
      <w:sz w:val="18"/>
    </w:rPr>
  </w:style>
  <w:style w:styleId="Style_23_ch" w:type="character">
    <w:name w:val="Balloon Text"/>
    <w:basedOn w:val="Style_4_ch"/>
    <w:link w:val="Style_23"/>
    <w:rPr>
      <w:rFonts w:ascii="Segoe UI" w:hAnsi="Segoe UI"/>
      <w:sz w:val="18"/>
    </w:rPr>
  </w:style>
  <w:style w:styleId="Style_24" w:type="paragraph">
    <w:name w:val="toc 5"/>
    <w:next w:val="Style_4"/>
    <w:link w:val="Style_24_ch"/>
    <w:uiPriority w:val="39"/>
    <w:pPr>
      <w:ind w:firstLine="0" w:left="800"/>
    </w:pPr>
    <w:rPr>
      <w:rFonts w:ascii="XO Thames" w:hAnsi="XO Thames"/>
      <w:sz w:val="28"/>
    </w:rPr>
  </w:style>
  <w:style w:styleId="Style_24_ch" w:type="character">
    <w:name w:val="toc 5"/>
    <w:link w:val="Style_24"/>
    <w:rPr>
      <w:rFonts w:ascii="XO Thames" w:hAnsi="XO Thames"/>
      <w:sz w:val="28"/>
    </w:rPr>
  </w:style>
  <w:style w:styleId="Style_25" w:type="paragraph">
    <w:name w:val="Subtitle"/>
    <w:next w:val="Style_4"/>
    <w:link w:val="Style_25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5_ch" w:type="character">
    <w:name w:val="Subtitle"/>
    <w:link w:val="Style_25"/>
    <w:rPr>
      <w:rFonts w:ascii="XO Thames" w:hAnsi="XO Thames"/>
      <w:i w:val="1"/>
      <w:sz w:val="24"/>
    </w:rPr>
  </w:style>
  <w:style w:styleId="Style_26" w:type="paragraph">
    <w:name w:val="Title"/>
    <w:next w:val="Style_4"/>
    <w:link w:val="Style_26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6_ch" w:type="character">
    <w:name w:val="Title"/>
    <w:link w:val="Style_26"/>
    <w:rPr>
      <w:rFonts w:ascii="XO Thames" w:hAnsi="XO Thames"/>
      <w:b w:val="1"/>
      <w:caps w:val="1"/>
      <w:sz w:val="40"/>
    </w:rPr>
  </w:style>
  <w:style w:styleId="Style_27" w:type="paragraph">
    <w:name w:val="heading 4"/>
    <w:next w:val="Style_4"/>
    <w:link w:val="Style_27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7_ch" w:type="character">
    <w:name w:val="heading 4"/>
    <w:link w:val="Style_27"/>
    <w:rPr>
      <w:rFonts w:ascii="XO Thames" w:hAnsi="XO Thames"/>
      <w:b w:val="1"/>
      <w:sz w:val="24"/>
    </w:rPr>
  </w:style>
  <w:style w:styleId="Style_28" w:type="paragraph">
    <w:name w:val="heading 2"/>
    <w:next w:val="Style_4"/>
    <w:link w:val="Style_28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8_ch" w:type="character">
    <w:name w:val="heading 2"/>
    <w:link w:val="Style_28"/>
    <w:rPr>
      <w:rFonts w:ascii="XO Thames" w:hAnsi="XO Thames"/>
      <w:b w:val="1"/>
      <w:sz w:val="28"/>
    </w:rPr>
  </w:style>
  <w:style w:default="1" w:styleId="Style_29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theme/theme1.xml" Type="http://schemas.openxmlformats.org/officeDocument/2006/relationships/theme"/>
  <Relationship Id="rId6" Target="webSettings.xml" Type="http://schemas.openxmlformats.org/officeDocument/2006/relationships/webSettings"/>
  <Relationship Id="rId5" Target="stylesWithEffects.xml" Type="http://schemas.microsoft.com/office/2007/relationships/stylesWithEffects"/>
  <Relationship Id="rId4" Target="styles.xml" Type="http://schemas.openxmlformats.org/officeDocument/2006/relationships/styles"/>
  <Relationship Id="rId3" Target="settings.xml" Type="http://schemas.openxmlformats.org/officeDocument/2006/relationships/settings"/>
  <Relationship Id="rId2" Target="fontTable.xml" Type="http://schemas.openxmlformats.org/officeDocument/2006/relationships/fontTable"/>
  <Relationship Id="rId1" Target="header1.xml" Type="http://schemas.openxmlformats.org/officeDocument/2006/relationships/head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2023-11-15T08:29:44Z</dcterms:modified>
</cp:coreProperties>
</file>