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hanging="90" w:left="576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00000">
      <w:pPr>
        <w:pStyle w:val="Style_1"/>
        <w:ind w:hanging="90" w:left="5760"/>
        <w:rPr>
          <w:sz w:val="26"/>
        </w:rPr>
      </w:pPr>
    </w:p>
    <w:p w14:paraId="03000000">
      <w:pPr>
        <w:pStyle w:val="Style_1"/>
        <w:rPr>
          <w:sz w:val="26"/>
        </w:rPr>
      </w:pP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</w:p>
    <w:p w14:paraId="06000000">
      <w:pPr>
        <w:pStyle w:val="Style_1"/>
        <w:rPr>
          <w:sz w:val="24"/>
        </w:rPr>
      </w:pPr>
    </w:p>
    <w:p w14:paraId="07000000">
      <w:pPr>
        <w:pStyle w:val="Style_1"/>
        <w:ind/>
        <w:jc w:val="center"/>
        <w:rPr>
          <w:sz w:val="24"/>
        </w:rPr>
      </w:pPr>
      <w:r>
        <w:rPr>
          <w:sz w:val="24"/>
        </w:rPr>
        <w:t>Информация</w:t>
      </w:r>
    </w:p>
    <w:p w14:paraId="08000000">
      <w:pPr>
        <w:pStyle w:val="Style_1"/>
        <w:ind/>
        <w:jc w:val="center"/>
        <w:rPr>
          <w:sz w:val="24"/>
        </w:rPr>
      </w:pPr>
      <w:r>
        <w:rPr>
          <w:sz w:val="24"/>
        </w:rPr>
        <w:t>о количестве и характере обращений, поступивших</w:t>
      </w:r>
    </w:p>
    <w:p w14:paraId="09000000">
      <w:pPr>
        <w:pStyle w:val="Style_1"/>
        <w:ind/>
        <w:jc w:val="center"/>
        <w:rPr>
          <w:sz w:val="24"/>
        </w:rPr>
      </w:pPr>
      <w:r>
        <w:rPr>
          <w:sz w:val="24"/>
        </w:rPr>
        <w:t>в Администрацию горо</w:t>
      </w:r>
      <w:r>
        <w:rPr>
          <w:sz w:val="24"/>
        </w:rPr>
        <w:t>дского поселе</w:t>
      </w:r>
      <w:r>
        <w:rPr>
          <w:sz w:val="24"/>
        </w:rPr>
        <w:t xml:space="preserve">ния «Дедовичи» </w:t>
      </w:r>
      <w:r>
        <w:rPr>
          <w:sz w:val="24"/>
        </w:rPr>
        <w:t xml:space="preserve">за 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0A000000">
      <w:pPr>
        <w:pStyle w:val="Style_1"/>
        <w:ind/>
        <w:jc w:val="center"/>
        <w:rPr>
          <w:sz w:val="24"/>
        </w:rPr>
      </w:pPr>
    </w:p>
    <w:p w14:paraId="0B000000">
      <w:pPr>
        <w:pStyle w:val="Style_1"/>
        <w:ind/>
        <w:jc w:val="center"/>
        <w:rPr>
          <w:sz w:val="24"/>
        </w:rPr>
      </w:pPr>
    </w:p>
    <w:p w14:paraId="0C000000">
      <w:pPr>
        <w:pStyle w:val="Style_1"/>
        <w:rPr>
          <w:sz w:val="24"/>
        </w:rPr>
      </w:pP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 xml:space="preserve"> 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  <w:r>
        <w:rPr>
          <w:sz w:val="24"/>
        </w:rPr>
        <w:t xml:space="preserve"> в Администрацию городского по</w:t>
      </w:r>
      <w:r>
        <w:rPr>
          <w:sz w:val="24"/>
        </w:rPr>
        <w:t>селения «</w:t>
      </w:r>
      <w:r>
        <w:rPr>
          <w:sz w:val="24"/>
        </w:rPr>
        <w:t>Дедовичи» поступило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7</w:t>
      </w:r>
      <w:r>
        <w:rPr>
          <w:sz w:val="24"/>
        </w:rPr>
        <w:t xml:space="preserve"> </w:t>
      </w:r>
      <w:r>
        <w:rPr>
          <w:sz w:val="24"/>
        </w:rPr>
        <w:t>обращений, в том числе</w:t>
      </w:r>
      <w:r>
        <w:rPr>
          <w:sz w:val="24"/>
        </w:rPr>
        <w:t>:</w:t>
      </w:r>
    </w:p>
    <w:p w14:paraId="0D000000">
      <w:pPr>
        <w:pStyle w:val="Style_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</w:rPr>
        <w:t xml:space="preserve"> письменных </w:t>
      </w:r>
      <w:r>
        <w:rPr>
          <w:sz w:val="24"/>
        </w:rPr>
        <w:t>–</w:t>
      </w:r>
      <w:r>
        <w:rPr>
          <w:sz w:val="24"/>
        </w:rPr>
        <w:t>14</w:t>
      </w:r>
      <w:r>
        <w:rPr>
          <w:sz w:val="24"/>
        </w:rPr>
        <w:t xml:space="preserve"> (</w:t>
      </w:r>
      <w:r>
        <w:rPr>
          <w:sz w:val="24"/>
        </w:rPr>
        <w:t xml:space="preserve">в т.ч.: </w:t>
      </w:r>
      <w:r>
        <w:rPr>
          <w:sz w:val="24"/>
        </w:rPr>
        <w:t xml:space="preserve">принято на личном приеме Главой Администрации городского </w:t>
      </w:r>
      <w:r>
        <w:rPr>
          <w:sz w:val="24"/>
        </w:rPr>
        <w:t xml:space="preserve">        </w:t>
      </w:r>
      <w:r>
        <w:rPr>
          <w:sz w:val="24"/>
        </w:rPr>
        <w:t>поселения «Дедовичи»-</w:t>
      </w:r>
      <w:r>
        <w:rPr>
          <w:sz w:val="24"/>
        </w:rPr>
        <w:t>14</w:t>
      </w:r>
      <w:r>
        <w:rPr>
          <w:sz w:val="24"/>
        </w:rPr>
        <w:t>)</w:t>
      </w:r>
      <w:r>
        <w:rPr>
          <w:sz w:val="24"/>
        </w:rPr>
        <w:t>;</w:t>
      </w:r>
    </w:p>
    <w:p w14:paraId="0E000000">
      <w:pPr>
        <w:pStyle w:val="Style_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</w:t>
      </w:r>
      <w:r>
        <w:rPr>
          <w:sz w:val="24"/>
        </w:rPr>
        <w:t>из других органов МСУ или должностных лиц -</w:t>
      </w:r>
      <w:r>
        <w:rPr>
          <w:sz w:val="24"/>
        </w:rPr>
        <w:t>1</w:t>
      </w:r>
      <w:r>
        <w:rPr>
          <w:sz w:val="24"/>
        </w:rPr>
        <w:t>3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00000">
      <w:pPr>
        <w:pStyle w:val="Style_1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 xml:space="preserve">устных - </w:t>
      </w:r>
      <w:r>
        <w:rPr>
          <w:sz w:val="24"/>
        </w:rPr>
        <w:t>0</w:t>
      </w:r>
      <w:r>
        <w:rPr>
          <w:sz w:val="24"/>
        </w:rPr>
        <w:t xml:space="preserve">. </w:t>
      </w:r>
    </w:p>
    <w:p w14:paraId="10000000">
      <w:pPr>
        <w:pStyle w:val="Style_1"/>
        <w:ind w:firstLine="720" w:left="0"/>
        <w:rPr>
          <w:sz w:val="24"/>
        </w:rPr>
      </w:pPr>
      <w:r>
        <w:rPr>
          <w:sz w:val="24"/>
        </w:rPr>
        <w:t>Ежемесячно осуществляется контроль за соблюдением сроков рассмотрения обращений граждан.</w:t>
      </w:r>
    </w:p>
    <w:p w14:paraId="11000000">
      <w:pPr>
        <w:pStyle w:val="Style_1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В собрание депутатов обращений граждан </w:t>
      </w:r>
      <w:r>
        <w:rPr>
          <w:sz w:val="24"/>
        </w:rPr>
        <w:t xml:space="preserve">не </w:t>
      </w:r>
      <w:r>
        <w:rPr>
          <w:sz w:val="24"/>
        </w:rPr>
        <w:t>поступало</w:t>
      </w:r>
      <w:r>
        <w:rPr>
          <w:sz w:val="24"/>
        </w:rPr>
        <w:t>.</w:t>
      </w:r>
    </w:p>
    <w:p w14:paraId="12000000">
      <w:pPr>
        <w:pStyle w:val="Style_1"/>
        <w:rPr>
          <w:sz w:val="24"/>
        </w:rPr>
      </w:pPr>
    </w:p>
    <w:p w14:paraId="13000000">
      <w:pPr>
        <w:pStyle w:val="Style_1"/>
        <w:rPr>
          <w:sz w:val="24"/>
        </w:rPr>
      </w:pPr>
      <w:r>
        <w:rPr>
          <w:sz w:val="24"/>
        </w:rPr>
        <w:tab/>
      </w:r>
      <w:r>
        <w:rPr>
          <w:sz w:val="24"/>
        </w:rPr>
        <w:t>ПРИЛОЖЕНИЕ: Сведения о количестве обращений граждан, поступивших в Администрацию городского п</w:t>
      </w:r>
      <w:r>
        <w:rPr>
          <w:sz w:val="24"/>
        </w:rPr>
        <w:t>о</w:t>
      </w:r>
      <w:r>
        <w:rPr>
          <w:sz w:val="24"/>
        </w:rPr>
        <w:t xml:space="preserve">селения «Дедовичи» за </w:t>
      </w:r>
      <w:r>
        <w:rPr>
          <w:sz w:val="24"/>
        </w:rPr>
        <w:t>4</w:t>
      </w:r>
      <w:r>
        <w:rPr>
          <w:sz w:val="24"/>
        </w:rPr>
        <w:t xml:space="preserve"> кв.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г. на 1 л. в 1 экз.</w:t>
      </w:r>
    </w:p>
    <w:p w14:paraId="14000000">
      <w:pPr>
        <w:pStyle w:val="Style_1"/>
        <w:rPr>
          <w:sz w:val="24"/>
        </w:rPr>
      </w:pPr>
    </w:p>
    <w:p w14:paraId="15000000">
      <w:pPr>
        <w:pStyle w:val="Style_1"/>
        <w:rPr>
          <w:sz w:val="24"/>
        </w:rPr>
      </w:pPr>
    </w:p>
    <w:p w14:paraId="16000000">
      <w:pPr>
        <w:pStyle w:val="Style_1"/>
        <w:rPr>
          <w:sz w:val="24"/>
        </w:rPr>
      </w:pPr>
    </w:p>
    <w:p w14:paraId="17000000">
      <w:pPr>
        <w:pStyle w:val="Style_1"/>
        <w:rPr>
          <w:sz w:val="24"/>
        </w:rPr>
      </w:pPr>
    </w:p>
    <w:p w14:paraId="18000000">
      <w:pPr>
        <w:pStyle w:val="Style_1"/>
        <w:rPr>
          <w:sz w:val="26"/>
        </w:rPr>
      </w:pPr>
    </w:p>
    <w:p w14:paraId="19000000">
      <w:pPr>
        <w:pStyle w:val="Style_1"/>
      </w:pPr>
    </w:p>
    <w:p w14:paraId="1A000000">
      <w:pPr>
        <w:pStyle w:val="Style_1"/>
      </w:pPr>
    </w:p>
    <w:p w14:paraId="1B000000">
      <w:pPr>
        <w:ind w:firstLine="720" w:left="5040"/>
      </w:pPr>
    </w:p>
    <w:p w14:paraId="1C000000">
      <w:pPr>
        <w:ind w:firstLine="720" w:left="5040"/>
      </w:pPr>
    </w:p>
    <w:p w14:paraId="1D000000">
      <w:pPr>
        <w:ind w:firstLine="720" w:left="5040"/>
      </w:pPr>
    </w:p>
    <w:p w14:paraId="1E000000">
      <w:pPr>
        <w:ind w:firstLine="720" w:left="5040"/>
      </w:pPr>
    </w:p>
    <w:p w14:paraId="1F000000">
      <w:pPr>
        <w:ind w:firstLine="720" w:left="5040"/>
      </w:pPr>
    </w:p>
    <w:p w14:paraId="20000000">
      <w:pPr>
        <w:ind w:firstLine="720" w:left="5040"/>
      </w:pPr>
    </w:p>
    <w:p w14:paraId="21000000">
      <w:pPr>
        <w:ind w:firstLine="720" w:left="5040"/>
        <w:jc w:val="right"/>
      </w:pPr>
    </w:p>
    <w:p w14:paraId="22000000">
      <w:pPr>
        <w:ind w:firstLine="720" w:left="5040"/>
        <w:jc w:val="right"/>
      </w:pPr>
    </w:p>
    <w:p w14:paraId="23000000">
      <w:pPr>
        <w:ind w:firstLine="720" w:left="5040"/>
        <w:jc w:val="right"/>
      </w:pPr>
    </w:p>
    <w:p w14:paraId="24000000">
      <w:pPr>
        <w:ind w:firstLine="720" w:left="5040"/>
        <w:jc w:val="right"/>
      </w:pPr>
    </w:p>
    <w:p w14:paraId="25000000">
      <w:pPr>
        <w:ind w:firstLine="720" w:left="5040"/>
        <w:jc w:val="right"/>
      </w:pPr>
    </w:p>
    <w:p w14:paraId="26000000">
      <w:pPr>
        <w:ind w:firstLine="720" w:left="5040"/>
        <w:jc w:val="right"/>
      </w:pPr>
    </w:p>
    <w:p w14:paraId="27000000">
      <w:pPr>
        <w:ind w:firstLine="720" w:left="5040"/>
        <w:jc w:val="right"/>
      </w:pPr>
    </w:p>
    <w:p w14:paraId="28000000">
      <w:pPr>
        <w:ind w:firstLine="720" w:left="5040"/>
        <w:jc w:val="right"/>
      </w:pPr>
    </w:p>
    <w:p w14:paraId="29000000">
      <w:pPr>
        <w:ind w:firstLine="720" w:left="5040"/>
        <w:jc w:val="right"/>
      </w:pPr>
    </w:p>
    <w:p w14:paraId="2A000000">
      <w:pPr>
        <w:ind w:firstLine="720" w:left="5040"/>
        <w:jc w:val="right"/>
      </w:pPr>
    </w:p>
    <w:p w14:paraId="2B000000">
      <w:pPr>
        <w:ind w:firstLine="720" w:left="5040"/>
        <w:jc w:val="right"/>
      </w:pPr>
    </w:p>
    <w:p w14:paraId="2C000000">
      <w:pPr>
        <w:ind w:firstLine="720" w:left="5040"/>
        <w:jc w:val="right"/>
      </w:pPr>
    </w:p>
    <w:p w14:paraId="2D000000">
      <w:pPr>
        <w:ind w:firstLine="720" w:left="5040"/>
        <w:jc w:val="right"/>
      </w:pPr>
    </w:p>
    <w:p w14:paraId="2E000000">
      <w:pPr>
        <w:ind w:firstLine="720" w:left="5040"/>
        <w:jc w:val="right"/>
      </w:pPr>
    </w:p>
    <w:p w14:paraId="2F000000">
      <w:pPr>
        <w:ind w:firstLine="720" w:left="5040"/>
        <w:jc w:val="right"/>
      </w:pPr>
    </w:p>
    <w:p w14:paraId="30000000">
      <w:pPr>
        <w:ind w:firstLine="720" w:left="5040"/>
        <w:jc w:val="right"/>
      </w:pPr>
    </w:p>
    <w:p w14:paraId="31000000">
      <w:pPr>
        <w:ind w:firstLine="720" w:left="5040"/>
        <w:jc w:val="right"/>
      </w:pPr>
    </w:p>
    <w:p w14:paraId="32000000">
      <w:pPr>
        <w:ind w:firstLine="720" w:left="5040"/>
        <w:jc w:val="right"/>
      </w:pPr>
    </w:p>
    <w:p w14:paraId="33000000">
      <w:pPr>
        <w:ind w:firstLine="720" w:left="5040"/>
        <w:jc w:val="right"/>
      </w:pPr>
    </w:p>
    <w:p w14:paraId="34000000">
      <w:pPr>
        <w:ind w:firstLine="720" w:left="5040"/>
        <w:jc w:val="right"/>
      </w:pPr>
    </w:p>
    <w:p w14:paraId="35000000">
      <w:pPr>
        <w:ind w:firstLine="720" w:left="5040"/>
        <w:jc w:val="right"/>
      </w:pPr>
    </w:p>
    <w:p w14:paraId="36000000">
      <w:pPr>
        <w:ind w:firstLine="720" w:left="5040"/>
        <w:jc w:val="right"/>
      </w:pPr>
    </w:p>
    <w:p w14:paraId="37000000">
      <w:pPr>
        <w:ind w:firstLine="720" w:left="5040"/>
        <w:jc w:val="right"/>
      </w:pPr>
    </w:p>
    <w:p w14:paraId="38000000">
      <w:pPr>
        <w:ind w:firstLine="720" w:left="5040"/>
        <w:jc w:val="right"/>
      </w:pPr>
    </w:p>
    <w:p w14:paraId="39000000">
      <w:pPr>
        <w:ind w:firstLine="720" w:left="5040"/>
        <w:jc w:val="right"/>
      </w:pPr>
    </w:p>
    <w:p w14:paraId="3A000000">
      <w:pPr>
        <w:ind w:firstLine="720" w:left="5040"/>
        <w:jc w:val="right"/>
      </w:pPr>
    </w:p>
    <w:p w14:paraId="3B000000">
      <w:pPr>
        <w:ind w:firstLine="720" w:left="5040"/>
        <w:jc w:val="right"/>
      </w:pPr>
    </w:p>
    <w:p w14:paraId="3C000000">
      <w:pPr>
        <w:ind w:firstLine="720" w:left="5040"/>
        <w:jc w:val="right"/>
      </w:pPr>
    </w:p>
    <w:p w14:paraId="3D000000">
      <w:pPr>
        <w:ind w:firstLine="720" w:left="5040"/>
        <w:jc w:val="right"/>
      </w:pPr>
      <w:r>
        <w:tab/>
      </w:r>
      <w:r>
        <w:tab/>
      </w:r>
    </w:p>
    <w:p w14:paraId="3E000000">
      <w:pPr>
        <w:ind w:firstLine="720" w:left="5040"/>
        <w:jc w:val="right"/>
        <w:rPr>
          <w:sz w:val="24"/>
        </w:rPr>
      </w:pPr>
      <w:r>
        <w:rPr>
          <w:sz w:val="24"/>
        </w:rPr>
        <w:t>Приложение к</w:t>
      </w:r>
    </w:p>
    <w:p w14:paraId="3F000000">
      <w:pPr>
        <w:ind/>
        <w:jc w:val="right"/>
        <w:rPr>
          <w:sz w:val="24"/>
        </w:rPr>
      </w:pPr>
      <w:r>
        <w:rPr>
          <w:sz w:val="24"/>
        </w:rPr>
        <w:t>информации о количестве и</w:t>
      </w:r>
    </w:p>
    <w:p w14:paraId="40000000">
      <w:pPr>
        <w:ind/>
        <w:jc w:val="right"/>
        <w:rPr>
          <w:sz w:val="24"/>
        </w:rPr>
      </w:pPr>
      <w:r>
        <w:rPr>
          <w:sz w:val="24"/>
        </w:rPr>
        <w:t>характере обращений, поступивших</w:t>
      </w:r>
    </w:p>
    <w:p w14:paraId="41000000">
      <w:pPr>
        <w:ind/>
        <w:jc w:val="right"/>
        <w:rPr>
          <w:sz w:val="24"/>
        </w:rPr>
      </w:pPr>
      <w:r>
        <w:rPr>
          <w:sz w:val="24"/>
        </w:rPr>
        <w:t>в Администрацию городского поселения</w:t>
      </w:r>
    </w:p>
    <w:p w14:paraId="42000000">
      <w:pPr>
        <w:ind/>
        <w:jc w:val="right"/>
        <w:rPr>
          <w:sz w:val="24"/>
        </w:rPr>
      </w:pPr>
      <w:r>
        <w:rPr>
          <w:sz w:val="24"/>
        </w:rPr>
        <w:t xml:space="preserve">«Дедовичи» за </w:t>
      </w:r>
      <w:r>
        <w:rPr>
          <w:sz w:val="24"/>
        </w:rPr>
        <w:t>4</w:t>
      </w:r>
      <w:r>
        <w:rPr>
          <w:sz w:val="24"/>
        </w:rPr>
        <w:t>-й</w:t>
      </w:r>
      <w:r>
        <w:rPr>
          <w:sz w:val="24"/>
        </w:rPr>
        <w:t xml:space="preserve"> квартал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p w14:paraId="43000000">
      <w:pPr>
        <w:rPr>
          <w:sz w:val="24"/>
        </w:rPr>
      </w:pPr>
    </w:p>
    <w:p w14:paraId="44000000">
      <w:pPr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СВЕДЕНИЯ</w:t>
      </w:r>
    </w:p>
    <w:p w14:paraId="45000000">
      <w:pPr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о количестве и характере обращений граждан, поступивших в Администрацию городского поселения «Дедовичи»</w:t>
      </w:r>
    </w:p>
    <w:p w14:paraId="46000000">
      <w:pPr>
        <w:ind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 xml:space="preserve">за </w:t>
      </w:r>
      <w:r>
        <w:rPr>
          <w:b w:val="1"/>
          <w:caps w:val="1"/>
          <w:sz w:val="24"/>
        </w:rPr>
        <w:t>4</w:t>
      </w:r>
      <w:r>
        <w:rPr>
          <w:b w:val="1"/>
          <w:caps w:val="1"/>
          <w:sz w:val="24"/>
        </w:rPr>
        <w:t xml:space="preserve">-й </w:t>
      </w:r>
      <w:r>
        <w:rPr>
          <w:b w:val="1"/>
          <w:caps w:val="1"/>
          <w:sz w:val="24"/>
        </w:rPr>
        <w:t>квартал 20</w:t>
      </w:r>
      <w:r>
        <w:rPr>
          <w:b w:val="1"/>
          <w:caps w:val="1"/>
          <w:sz w:val="24"/>
        </w:rPr>
        <w:t>2</w:t>
      </w:r>
      <w:r>
        <w:rPr>
          <w:b w:val="1"/>
          <w:caps w:val="1"/>
          <w:sz w:val="24"/>
        </w:rPr>
        <w:t>4</w:t>
      </w:r>
      <w:r>
        <w:rPr>
          <w:b w:val="1"/>
          <w:caps w:val="1"/>
          <w:sz w:val="24"/>
        </w:rPr>
        <w:t xml:space="preserve"> г</w:t>
      </w:r>
      <w:r>
        <w:rPr>
          <w:b w:val="1"/>
          <w:caps w:val="1"/>
          <w:sz w:val="24"/>
        </w:rPr>
        <w:t>.</w:t>
      </w:r>
    </w:p>
    <w:p w14:paraId="47000000">
      <w:pPr>
        <w:ind/>
        <w:jc w:val="center"/>
        <w:rPr>
          <w:b w:val="1"/>
          <w:caps w:val="1"/>
          <w:sz w:val="24"/>
        </w:rPr>
      </w:pPr>
    </w:p>
    <w:tbl>
      <w:tblPr>
        <w:tblStyle w:val="Style_2"/>
        <w:tblInd w:type="dxa" w:w="108"/>
        <w:tblLayout w:type="fixed"/>
      </w:tblPr>
      <w:tblGrid>
        <w:gridCol w:w="5387"/>
        <w:gridCol w:w="2270"/>
        <w:gridCol w:w="2408"/>
      </w:tblGrid>
      <w:tr>
        <w:tc>
          <w:tcPr>
            <w:tcW w:type="dxa" w:w="5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/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Количество обращений</w:t>
            </w:r>
          </w:p>
        </w:tc>
      </w:tr>
      <w:tr>
        <w:tc>
          <w:tcPr>
            <w:tcW w:type="dxa" w:w="5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r>
              <w:t xml:space="preserve">    </w:t>
            </w:r>
            <w:r>
              <w:t xml:space="preserve"> 4 </w:t>
            </w:r>
            <w:r>
              <w:t>квартал 20</w:t>
            </w:r>
            <w:r>
              <w:t>2</w:t>
            </w:r>
            <w:r>
              <w:t>4</w:t>
            </w:r>
            <w:r>
              <w:t xml:space="preserve"> г.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</w:pPr>
            <w:r>
              <w:t>Всего с начала года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r>
              <w:rPr>
                <w:b w:val="1"/>
              </w:rPr>
              <w:t>ВСЕГО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</w:pPr>
            <w:r>
              <w:t>2</w:t>
            </w:r>
            <w:r>
              <w:t>7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</w:pPr>
            <w:r>
              <w:t>90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r>
              <w:rPr>
                <w:b w:val="1"/>
                <w:u w:val="single"/>
              </w:rPr>
              <w:t>из них: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принято на личном приеме</w:t>
            </w:r>
            <w:r>
              <w:t xml:space="preserve"> </w:t>
            </w:r>
            <w:r>
              <w:t>Главой Администрации городского поселения «Дедовичи»</w:t>
            </w:r>
            <w:r>
              <w:t xml:space="preserve"> 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14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</w:pPr>
            <w:r>
              <w:t>45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r>
              <w:t>по</w:t>
            </w:r>
            <w:r>
              <w:t>ступило из государственных органов</w:t>
            </w:r>
            <w:r>
              <w:t>, других органов МСУ или должностных лиц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t>4</w:t>
            </w:r>
            <w:r>
              <w:t>5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r>
              <w:t>в т.ч.коллективные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5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r>
              <w:t>повторные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rPr>
                <w:b w:val="1"/>
                <w:u w:val="single"/>
              </w:rPr>
              <w:t>по темам: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r>
              <w:t>муниципальное управление, жалобы на решения, действия (бездействие) органов МСУ и их должностных лиц, муниципальных служащих при предоставлении муниципальных услуг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</w:pPr>
            <w:r>
              <w:t>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r>
              <w:t>по фактам коррупционной направленности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r>
              <w:t>градостроительная деятельность, реклама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r>
              <w:t>жилищно-коммунальное хозяйство (электро-, тепло -,газо-, водоснабжение населения)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00000">
            <w:r>
              <w:t>жилищные вопросы (ремонт, предоставление жилья и др.)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r>
              <w:t>благоустройство населенных пунктов (освещение, сбор и вывоз мусора, озеленение и др. вопросы)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33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r>
              <w:t>транспорт, дорожная деятельность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r>
              <w:t>торговля, общественное питание, бытовое обслуживание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ind/>
              <w:jc w:val="center"/>
            </w:pPr>
            <w:r>
              <w:t>3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</w:pPr>
            <w:r>
              <w:t>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00000">
            <w:r>
              <w:t>сельское хозяйство, земельные отношения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r>
              <w:t>образование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D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00000">
            <w:r>
              <w:t>культура, физическая культура и спорт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r>
              <w:t>труд и зарплата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00000">
            <w:r>
              <w:t>социальная защита, оказание материальной помощи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00000">
            <w:r>
              <w:t xml:space="preserve">другие вопросы </w:t>
            </w:r>
            <w:r>
              <w:t xml:space="preserve">    в т.ч </w:t>
            </w:r>
            <w:r>
              <w:t>(содерж .животных)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</w:pPr>
            <w:r>
              <w:t>19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00000">
            <w:r>
              <w:rPr>
                <w:b w:val="1"/>
                <w:u w:val="single"/>
              </w:rPr>
              <w:t>по рассмотренным обращениям: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r>
              <w:t>вопросы решенные положительно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00000">
            <w:pPr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</w:pPr>
            <w:r>
              <w:t>31</w:t>
            </w:r>
          </w:p>
        </w:tc>
      </w:tr>
      <w:tr>
        <w:trPr>
          <w:trHeight w:hRule="atLeast" w:val="243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r>
              <w:t>даны разъяснения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</w:pPr>
            <w:r>
              <w:t>33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4000000">
            <w:r>
              <w:t>поставлено на дополнительный контроль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pPr>
              <w:ind/>
              <w:jc w:val="center"/>
            </w:pPr>
            <w:r>
              <w:t>12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</w:pPr>
            <w:r>
              <w:t>22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00000">
            <w:r>
              <w:t>отказано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00000">
            <w:pPr>
              <w:ind/>
              <w:jc w:val="center"/>
            </w:pPr>
            <w:r>
              <w:t>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r>
              <w:t>переадресовано по подведомственности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>4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</w:pPr>
            <w:r>
              <w:t>6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00000">
            <w:r>
              <w:t>рассмотрено с нарушением срока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ind/>
              <w:jc w:val="center"/>
            </w:pPr>
            <w:r>
              <w:t>-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</w:pPr>
            <w:r>
              <w:t>-</w:t>
            </w:r>
          </w:p>
        </w:tc>
      </w:tr>
    </w:tbl>
    <w:p w14:paraId="A0000000">
      <w:pPr>
        <w:ind w:firstLine="720" w:left="5040"/>
        <w:jc w:val="right"/>
      </w:pPr>
    </w:p>
    <w:p w14:paraId="A1000000">
      <w:r>
        <w:tab/>
      </w:r>
      <w:r>
        <w:tab/>
      </w:r>
    </w:p>
    <w:sectPr>
      <w:pgSz w:h="15840" w:orient="portrait" w:w="12240"/>
      <w:pgMar w:bottom="426" w:footer="720" w:gutter="0" w:header="720" w:left="1276" w:right="75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1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WW8Num1z2"/>
    <w:link w:val="Style_6_ch"/>
  </w:style>
  <w:style w:styleId="Style_6_ch" w:type="character">
    <w:name w:val="WW8Num1z2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1z0"/>
    <w:link w:val="Style_11_ch"/>
  </w:style>
  <w:style w:styleId="Style_11_ch" w:type="character">
    <w:name w:val="WW8Num1z0"/>
    <w:link w:val="Style_11"/>
  </w:style>
  <w:style w:styleId="Style_12" w:type="paragraph">
    <w:name w:val="caption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3_ch"/>
    <w:link w:val="Style_12"/>
    <w:rPr>
      <w:i w:val="1"/>
      <w:sz w:val="24"/>
    </w:rPr>
  </w:style>
  <w:style w:styleId="Style_1" w:type="paragraph">
    <w:name w:val="Основной текст 31"/>
    <w:basedOn w:val="Style_3"/>
    <w:link w:val="Style_1_ch"/>
    <w:pPr>
      <w:ind/>
      <w:jc w:val="both"/>
    </w:pPr>
    <w:rPr>
      <w:sz w:val="28"/>
    </w:rPr>
  </w:style>
  <w:style w:styleId="Style_1_ch" w:type="character">
    <w:name w:val="Основной текст 31"/>
    <w:basedOn w:val="Style_3_ch"/>
    <w:link w:val="Style_1"/>
    <w:rPr>
      <w:sz w:val="28"/>
    </w:rPr>
  </w:style>
  <w:style w:styleId="Style_13" w:type="paragraph">
    <w:name w:val="WW8Num1z7"/>
    <w:link w:val="Style_13_ch"/>
  </w:style>
  <w:style w:styleId="Style_13_ch" w:type="character">
    <w:name w:val="WW8Num1z7"/>
    <w:link w:val="Style_13"/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8Num1z8"/>
    <w:link w:val="Style_15_ch"/>
  </w:style>
  <w:style w:styleId="Style_15_ch" w:type="character">
    <w:name w:val="WW8Num1z8"/>
    <w:link w:val="Style_15"/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WW8Num1z1"/>
    <w:link w:val="Style_20_ch"/>
  </w:style>
  <w:style w:styleId="Style_20_ch" w:type="character">
    <w:name w:val="WW8Num1z1"/>
    <w:link w:val="Style_20"/>
  </w:style>
  <w:style w:styleId="Style_21" w:type="paragraph">
    <w:name w:val="Указатель1"/>
    <w:basedOn w:val="Style_3"/>
    <w:link w:val="Style_21_ch"/>
  </w:style>
  <w:style w:styleId="Style_21_ch" w:type="character">
    <w:name w:val="Указатель1"/>
    <w:basedOn w:val="Style_3_ch"/>
    <w:link w:val="Style_21"/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numPr>
        <w:ilvl w:val="0"/>
        <w:numId w:val="1"/>
      </w:numPr>
      <w:ind/>
      <w:jc w:val="both"/>
      <w:outlineLvl w:val="0"/>
    </w:pPr>
    <w:rPr>
      <w:sz w:val="28"/>
    </w:rPr>
  </w:style>
  <w:style w:styleId="Style_22_ch" w:type="character">
    <w:name w:val="heading 1"/>
    <w:basedOn w:val="Style_3_ch"/>
    <w:link w:val="Style_22"/>
    <w:rPr>
      <w:sz w:val="28"/>
    </w:rPr>
  </w:style>
  <w:style w:styleId="Style_23" w:type="paragraph">
    <w:name w:val="Содержимое таблицы"/>
    <w:basedOn w:val="Style_3"/>
    <w:link w:val="Style_23_ch"/>
  </w:style>
  <w:style w:styleId="Style_23_ch" w:type="character">
    <w:name w:val="Содержимое таблицы"/>
    <w:basedOn w:val="Style_3_ch"/>
    <w:link w:val="Style_23"/>
  </w:style>
  <w:style w:styleId="Style_24" w:type="paragraph">
    <w:name w:val="Hyperlink"/>
    <w:link w:val="Style_24_ch"/>
    <w:rPr>
      <w:color w:val="0563C1"/>
      <w:u w:val="single"/>
    </w:rPr>
  </w:style>
  <w:style w:styleId="Style_24_ch" w:type="character">
    <w:name w:val="Hyperlink"/>
    <w:link w:val="Style_24"/>
    <w:rPr>
      <w:color w:val="0563C1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WW8Num1z3"/>
    <w:link w:val="Style_29_ch"/>
  </w:style>
  <w:style w:styleId="Style_29_ch" w:type="character">
    <w:name w:val="WW8Num1z3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WW8Num1z5"/>
    <w:link w:val="Style_34_ch"/>
  </w:style>
  <w:style w:styleId="Style_34_ch" w:type="character">
    <w:name w:val="WW8Num1z5"/>
    <w:link w:val="Style_34"/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WW8Num1z4"/>
    <w:link w:val="Style_36_ch"/>
  </w:style>
  <w:style w:styleId="Style_36_ch" w:type="character">
    <w:name w:val="WW8Num1z4"/>
    <w:link w:val="Style_36"/>
  </w:style>
  <w:style w:styleId="Style_37" w:type="paragraph">
    <w:name w:val="Заголовок таблицы"/>
    <w:basedOn w:val="Style_23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23_ch"/>
    <w:link w:val="Style_37"/>
    <w:rPr>
      <w:b w:val="1"/>
    </w:rPr>
  </w:style>
  <w:style w:styleId="Style_38" w:type="paragraph">
    <w:name w:val="Title"/>
    <w:basedOn w:val="Style_3"/>
    <w:next w:val="Style_9"/>
    <w:link w:val="Style_38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Title"/>
    <w:basedOn w:val="Style_3_ch"/>
    <w:link w:val="Style_38"/>
    <w:rPr>
      <w:rFonts w:ascii="Arial" w:hAnsi="Arial"/>
      <w:sz w:val="28"/>
    </w:rPr>
  </w:style>
  <w:style w:styleId="Style_9" w:type="paragraph">
    <w:name w:val="Body Text"/>
    <w:basedOn w:val="Style_3"/>
    <w:link w:val="Style_9_ch"/>
    <w:pPr>
      <w:ind/>
      <w:jc w:val="center"/>
    </w:pPr>
    <w:rPr>
      <w:color w:val="000000"/>
      <w:sz w:val="28"/>
    </w:rPr>
  </w:style>
  <w:style w:styleId="Style_9_ch" w:type="character">
    <w:name w:val="Body Text"/>
    <w:basedOn w:val="Style_3_ch"/>
    <w:link w:val="Style_9"/>
    <w:rPr>
      <w:color w:val="000000"/>
      <w:sz w:val="28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Основной текст 21"/>
    <w:basedOn w:val="Style_3"/>
    <w:link w:val="Style_40_ch"/>
    <w:pPr>
      <w:ind/>
      <w:jc w:val="center"/>
    </w:pPr>
    <w:rPr>
      <w:sz w:val="28"/>
    </w:rPr>
  </w:style>
  <w:style w:styleId="Style_40_ch" w:type="character">
    <w:name w:val="Основной текст 21"/>
    <w:basedOn w:val="Style_3_ch"/>
    <w:link w:val="Style_40"/>
    <w:rPr>
      <w:sz w:val="28"/>
    </w:rPr>
  </w:style>
  <w:style w:styleId="Style_41" w:type="paragraph">
    <w:name w:val="heading 2"/>
    <w:basedOn w:val="Style_3"/>
    <w:next w:val="Style_3"/>
    <w:link w:val="Style_41_ch"/>
    <w:uiPriority w:val="9"/>
    <w:qFormat/>
    <w:pPr>
      <w:keepNext w:val="1"/>
      <w:numPr>
        <w:ilvl w:val="1"/>
        <w:numId w:val="1"/>
      </w:numPr>
      <w:ind/>
      <w:outlineLvl w:val="1"/>
    </w:pPr>
    <w:rPr>
      <w:sz w:val="28"/>
    </w:rPr>
  </w:style>
  <w:style w:styleId="Style_41_ch" w:type="character">
    <w:name w:val="heading 2"/>
    <w:basedOn w:val="Style_3_ch"/>
    <w:link w:val="Style_41"/>
    <w:rPr>
      <w:sz w:val="28"/>
    </w:rPr>
  </w:style>
  <w:style w:styleId="Style_42" w:type="paragraph">
    <w:name w:val="Body Text Indent"/>
    <w:basedOn w:val="Style_3"/>
    <w:link w:val="Style_42_ch"/>
    <w:pPr>
      <w:ind/>
      <w:jc w:val="both"/>
    </w:pPr>
    <w:rPr>
      <w:color w:val="000000"/>
      <w:sz w:val="28"/>
    </w:rPr>
  </w:style>
  <w:style w:styleId="Style_42_ch" w:type="character">
    <w:name w:val="Body Text Indent"/>
    <w:basedOn w:val="Style_3_ch"/>
    <w:link w:val="Style_42"/>
    <w:rPr>
      <w:color w:val="000000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2025-01-16T10:50:41Z</dcterms:modified>
</cp:coreProperties>
</file>