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11</w:t>
      </w:r>
      <w:r>
        <w:rPr>
          <w:sz w:val="28"/>
        </w:rPr>
        <w:t>.</w:t>
      </w:r>
      <w:r>
        <w:rPr>
          <w:sz w:val="28"/>
        </w:rPr>
        <w:t>06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115</w:t>
      </w:r>
    </w:p>
    <w:p w14:paraId="08000000">
      <w:pPr>
        <w:rPr>
          <w:sz w:val="28"/>
        </w:rPr>
      </w:pPr>
      <w:r>
        <w:rPr>
          <w:sz w:val="28"/>
        </w:rPr>
        <w:t xml:space="preserve"> рп.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присвоении адреса</w:t>
      </w:r>
      <w:r>
        <w:rPr>
          <w:sz w:val="28"/>
        </w:rPr>
        <w:t xml:space="preserve"> </w:t>
      </w:r>
      <w:r>
        <w:rPr>
          <w:sz w:val="28"/>
        </w:rPr>
        <w:t>земельному</w:t>
      </w:r>
      <w:r>
        <w:rPr>
          <w:sz w:val="28"/>
        </w:rPr>
        <w:t xml:space="preserve"> участку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кадастровым номером </w:t>
      </w:r>
      <w:bookmarkStart w:id="1" w:name="_Hlk114151693"/>
      <w:r>
        <w:rPr>
          <w:sz w:val="28"/>
        </w:rPr>
        <w:t>60:04:0010</w:t>
      </w:r>
      <w:r>
        <w:rPr>
          <w:sz w:val="28"/>
        </w:rPr>
        <w:t>142</w:t>
      </w:r>
      <w:r>
        <w:rPr>
          <w:sz w:val="28"/>
        </w:rPr>
        <w:t>:</w:t>
      </w:r>
      <w:bookmarkEnd w:id="1"/>
      <w:r>
        <w:rPr>
          <w:sz w:val="28"/>
        </w:rPr>
        <w:t>2</w:t>
      </w:r>
      <w:r>
        <w:rPr>
          <w:sz w:val="28"/>
        </w:rPr>
        <w:t>5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>в рп. Дедовичи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тер</w:t>
      </w:r>
      <w:r>
        <w:rPr>
          <w:sz w:val="28"/>
        </w:rPr>
        <w:t>р</w:t>
      </w:r>
      <w:r>
        <w:rPr>
          <w:sz w:val="28"/>
        </w:rPr>
        <w:t xml:space="preserve">. </w:t>
      </w:r>
      <w:r>
        <w:rPr>
          <w:sz w:val="28"/>
        </w:rPr>
        <w:t>СОТ «Крини</w:t>
      </w:r>
      <w:r>
        <w:rPr>
          <w:sz w:val="28"/>
        </w:rPr>
        <w:t>цы»</w:t>
      </w: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</w:t>
      </w:r>
      <w:r>
        <w:rPr>
          <w:sz w:val="28"/>
        </w:rPr>
        <w:tab/>
      </w:r>
      <w:r>
        <w:rPr>
          <w:sz w:val="28"/>
        </w:rPr>
        <w:t xml:space="preserve"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и Правилами присвоения, </w:t>
      </w:r>
      <w:r>
        <w:rPr>
          <w:sz w:val="28"/>
        </w:rPr>
        <w:t>изменения и аннулирования адресов,</w:t>
      </w:r>
      <w:r>
        <w:rPr>
          <w:sz w:val="28"/>
        </w:rPr>
        <w:t xml:space="preserve"> </w:t>
      </w:r>
      <w:r>
        <w:rPr>
          <w:sz w:val="28"/>
        </w:rPr>
        <w:t xml:space="preserve">утвержденных постановлением Правительства Российской Федерации от 19.11.2014 №1221, и на основании заявления </w:t>
      </w:r>
      <w:r>
        <w:rPr>
          <w:sz w:val="28"/>
        </w:rPr>
        <w:t xml:space="preserve">        </w:t>
      </w:r>
      <w:r>
        <w:rPr>
          <w:sz w:val="28"/>
        </w:rPr>
        <w:t>гр.</w:t>
      </w:r>
      <w:r>
        <w:rPr>
          <w:sz w:val="28"/>
        </w:rPr>
        <w:t xml:space="preserve"> </w:t>
      </w:r>
      <w:r>
        <w:rPr>
          <w:sz w:val="28"/>
        </w:rPr>
        <w:t xml:space="preserve">Пушкина Владимира Даниловича </w:t>
      </w:r>
      <w:r>
        <w:rPr>
          <w:sz w:val="28"/>
        </w:rPr>
        <w:t xml:space="preserve">от </w:t>
      </w:r>
      <w:r>
        <w:rPr>
          <w:sz w:val="28"/>
        </w:rPr>
        <w:t>11</w:t>
      </w:r>
      <w:r>
        <w:rPr>
          <w:sz w:val="28"/>
        </w:rPr>
        <w:t>.</w:t>
      </w:r>
      <w:r>
        <w:rPr>
          <w:sz w:val="28"/>
        </w:rPr>
        <w:t>06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Администрация городского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sz w:val="28"/>
        </w:rPr>
        <w:t>«Дедовичи»</w:t>
      </w:r>
      <w:r>
        <w:rPr>
          <w:sz w:val="28"/>
        </w:rPr>
        <w:t xml:space="preserve"> </w:t>
      </w:r>
      <w:r>
        <w:rPr>
          <w:sz w:val="28"/>
        </w:rPr>
        <w:t>ПОСТАНОВЛЯЕТ:</w:t>
      </w:r>
    </w:p>
    <w:p w14:paraId="10000000">
      <w:pPr>
        <w:ind w:firstLine="651" w:left="57"/>
        <w:jc w:val="both"/>
        <w:rPr>
          <w:sz w:val="28"/>
        </w:rPr>
      </w:pPr>
      <w:r>
        <w:rPr>
          <w:sz w:val="28"/>
        </w:rPr>
        <w:t>1. Присвоить адрес земельному участку с кадастровым номером 60:04:001</w:t>
      </w:r>
      <w:r>
        <w:rPr>
          <w:sz w:val="28"/>
        </w:rPr>
        <w:t>0</w:t>
      </w:r>
      <w:r>
        <w:rPr>
          <w:sz w:val="28"/>
        </w:rPr>
        <w:t>142:25</w:t>
      </w:r>
      <w:r>
        <w:rPr>
          <w:sz w:val="28"/>
        </w:rPr>
        <w:t>, следующий адрес</w:t>
      </w:r>
      <w:r>
        <w:rPr>
          <w:sz w:val="28"/>
        </w:rPr>
        <w:t>:</w:t>
      </w:r>
      <w:r>
        <w:rPr>
          <w:sz w:val="28"/>
        </w:rPr>
        <w:t xml:space="preserve">            </w:t>
      </w:r>
    </w:p>
    <w:p w14:paraId="11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Российская Федерация, Псковская область, Дедовичский муниципальный район, городское поселение «Дедовичи», рабочий поселок Дедовичи, территория СОТ «Криницы», земельный участок 88.</w:t>
      </w:r>
    </w:p>
    <w:p w14:paraId="12000000">
      <w:pPr>
        <w:ind w:firstLine="360" w:left="57"/>
        <w:jc w:val="both"/>
        <w:rPr>
          <w:sz w:val="28"/>
        </w:rPr>
      </w:pPr>
      <w:bookmarkStart w:id="2" w:name="_Hlk114151699"/>
      <w:r>
        <w:rPr>
          <w:sz w:val="28"/>
        </w:rPr>
        <w:t xml:space="preserve">    </w:t>
      </w: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>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</w:t>
      </w:r>
      <w:r>
        <w:rPr>
          <w:sz w:val="28"/>
        </w:rPr>
        <w:t>;</w:t>
      </w:r>
    </w:p>
    <w:p w14:paraId="13000000">
      <w:pPr>
        <w:ind w:firstLine="417" w:left="0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 xml:space="preserve"> Контроль за исполнением настоящего постановления оставляю за собой.</w:t>
      </w:r>
    </w:p>
    <w:p w14:paraId="14000000">
      <w:pPr>
        <w:ind w:firstLine="0" w:left="576"/>
        <w:jc w:val="both"/>
        <w:rPr>
          <w:sz w:val="28"/>
        </w:rPr>
      </w:pPr>
    </w:p>
    <w:p w14:paraId="15000000">
      <w:pPr>
        <w:rPr>
          <w:sz w:val="28"/>
        </w:rPr>
      </w:pPr>
      <w:bookmarkEnd w:id="2"/>
    </w:p>
    <w:p w14:paraId="16000000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7000000">
      <w:pPr>
        <w:rPr>
          <w:sz w:val="28"/>
        </w:rPr>
      </w:pPr>
      <w:r>
        <w:rPr>
          <w:sz w:val="28"/>
        </w:rPr>
        <w:t xml:space="preserve">городского </w:t>
      </w:r>
      <w:r>
        <w:rPr>
          <w:sz w:val="28"/>
        </w:rPr>
        <w:t xml:space="preserve">поселения «Дедовичи» </w:t>
      </w:r>
      <w:r>
        <w:rPr>
          <w:sz w:val="28"/>
        </w:rPr>
        <w:t xml:space="preserve">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 xml:space="preserve">    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>И.В. Гаврилова</w:t>
      </w:r>
    </w:p>
    <w:sectPr>
      <w:pgSz w:h="16838" w:orient="portrait" w:w="11906"/>
      <w:pgMar w:bottom="1134" w:footer="709" w:gutter="0" w:header="709" w:left="1800" w:right="6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2024-06-13T07:15:06Z</dcterms:modified>
</cp:coreProperties>
</file>