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ПСКОВСКАЯ ОБЛАСТЬ</w:t>
      </w:r>
      <w:r>
        <w:rPr>
          <w:sz w:val="28"/>
        </w:rPr>
        <w:br/>
      </w:r>
      <w:r>
        <w:rPr>
          <w:sz w:val="28"/>
        </w:rPr>
        <w:t>МУНИЦИПАЛЬНОЕ ОБРАЗОВАНИЕ «ДЕДОВИЧИ»</w:t>
      </w:r>
      <w:r>
        <w:rPr>
          <w:sz w:val="28"/>
        </w:rPr>
        <w:br/>
      </w:r>
      <w:r>
        <w:rPr>
          <w:sz w:val="28"/>
        </w:rPr>
        <w:t>АДМИНИСТРАЦИЯ ГОРОДСКОГО ПОСЕЛЕНИЯ «ДЕДОВИЧИ»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br/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p w14:paraId="06000000">
      <w:pPr>
        <w:rPr>
          <w:sz w:val="28"/>
        </w:rPr>
      </w:pPr>
      <w:r>
        <w:rPr>
          <w:sz w:val="28"/>
        </w:rPr>
        <w:t>от 30.06.</w:t>
      </w:r>
      <w:r>
        <w:rPr>
          <w:sz w:val="28"/>
        </w:rPr>
        <w:t>2025</w:t>
      </w:r>
      <w:r>
        <w:rPr>
          <w:sz w:val="28"/>
        </w:rPr>
        <w:t xml:space="preserve"> № 133</w:t>
      </w:r>
    </w:p>
    <w:p w14:paraId="07000000">
      <w:pPr>
        <w:rPr>
          <w:sz w:val="28"/>
        </w:rPr>
      </w:pPr>
      <w:r>
        <w:rPr>
          <w:sz w:val="28"/>
        </w:rPr>
        <w:t>рп. Дедовичи</w:t>
      </w:r>
    </w:p>
    <w:p w14:paraId="08000000">
      <w:pPr>
        <w:tabs>
          <w:tab w:leader="none" w:pos="540" w:val="left"/>
          <w:tab w:leader="none" w:pos="720" w:val="left"/>
        </w:tabs>
        <w:ind w:firstLine="0" w:left="-851"/>
        <w:rPr>
          <w:sz w:val="28"/>
        </w:rPr>
      </w:pPr>
    </w:p>
    <w:p w14:paraId="09000000">
      <w:pPr>
        <w:pStyle w:val="Style_1"/>
        <w:spacing w:before="0"/>
        <w:ind w:right="-318"/>
        <w:jc w:val="left"/>
        <w:rPr>
          <w:b w:val="0"/>
          <w:i w:val="0"/>
          <w:color w:val="000000"/>
        </w:rPr>
      </w:pPr>
    </w:p>
    <w:p w14:paraId="0A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  <w:color w:val="000000"/>
        </w:rPr>
        <w:t>О внесении изменени</w:t>
      </w:r>
      <w:r>
        <w:rPr>
          <w:b w:val="0"/>
          <w:i w:val="0"/>
          <w:color w:val="000000"/>
        </w:rPr>
        <w:t>я</w:t>
      </w:r>
      <w:r>
        <w:rPr>
          <w:b w:val="0"/>
          <w:i w:val="0"/>
          <w:color w:val="000000"/>
        </w:rPr>
        <w:t xml:space="preserve"> в </w:t>
      </w:r>
      <w:r>
        <w:rPr>
          <w:b w:val="0"/>
          <w:i w:val="0"/>
          <w:color w:val="000000"/>
        </w:rPr>
        <w:t xml:space="preserve">Перечень </w:t>
      </w:r>
      <w:r>
        <w:rPr>
          <w:b w:val="0"/>
          <w:i w:val="0"/>
        </w:rPr>
        <w:t xml:space="preserve">должностей муниципальной службы, </w:t>
      </w:r>
    </w:p>
    <w:p w14:paraId="0B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>при назначении на которые граждане и при замещении</w:t>
      </w:r>
    </w:p>
    <w:p w14:paraId="0C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>которых муниципальные служащие обязаны представлять</w:t>
      </w:r>
    </w:p>
    <w:p w14:paraId="0D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>сведения о своих доходах, расходах, об имуществе и обязательствах</w:t>
      </w:r>
    </w:p>
    <w:p w14:paraId="0E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 xml:space="preserve">имущественного характера, а также сведения о доходах, расходах, </w:t>
      </w:r>
    </w:p>
    <w:p w14:paraId="0F000000">
      <w:pPr>
        <w:pStyle w:val="Style_1"/>
        <w:spacing w:before="0"/>
        <w:ind w:right="-318"/>
        <w:jc w:val="left"/>
        <w:rPr>
          <w:b w:val="0"/>
          <w:i w:val="0"/>
        </w:rPr>
      </w:pPr>
      <w:r>
        <w:rPr>
          <w:b w:val="0"/>
          <w:i w:val="0"/>
        </w:rPr>
        <w:t xml:space="preserve">об имуществе и обязательствах имущественного характера </w:t>
      </w:r>
    </w:p>
    <w:p w14:paraId="10000000">
      <w:pPr>
        <w:pStyle w:val="Style_1"/>
        <w:spacing w:before="0"/>
        <w:ind w:right="-318"/>
        <w:jc w:val="left"/>
      </w:pPr>
      <w:r>
        <w:rPr>
          <w:b w:val="0"/>
          <w:i w:val="0"/>
        </w:rPr>
        <w:t>своих супруги (супруга) и несовершеннолетних детей</w:t>
      </w:r>
    </w:p>
    <w:p w14:paraId="11000000">
      <w:pPr>
        <w:pStyle w:val="Style_1"/>
        <w:spacing w:before="0"/>
        <w:ind w:right="-318"/>
        <w:jc w:val="left"/>
      </w:pPr>
    </w:p>
    <w:p w14:paraId="12000000">
      <w:pPr>
        <w:pStyle w:val="Style_1"/>
        <w:spacing w:before="0"/>
        <w:ind w:right="-318"/>
        <w:jc w:val="left"/>
      </w:pPr>
    </w:p>
    <w:p w14:paraId="13000000">
      <w:pPr>
        <w:ind w:firstLine="708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sz w:val="28"/>
        </w:rPr>
        <w:t>В соответствии со ст. 15 Федерального закона от 02.03.2007 № 25–ФЗ «О муниципальной службе в Российской Феде</w:t>
      </w:r>
      <w:r>
        <w:rPr>
          <w:color w:val="000000"/>
          <w:sz w:val="28"/>
        </w:rPr>
        <w:t>рации», ст. 8 Федерального закона от 25.12.2008 № 273-ФЗ «О противодействии коррупции», постановления Правительства Псковской области от 08.11.2022 № 250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Типового перечня должностей муниципальной службы в Псковской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» Администрация городского поселения «Дедовичи» ПОСТАНОВЛЯЕТ:</w:t>
      </w:r>
    </w:p>
    <w:p w14:paraId="14000000">
      <w:pPr>
        <w:pStyle w:val="Style_1"/>
        <w:spacing w:before="0"/>
        <w:ind w:firstLine="708" w:left="0" w:right="-2"/>
        <w:jc w:val="both"/>
        <w:rPr>
          <w:b w:val="0"/>
          <w:i w:val="0"/>
        </w:rPr>
      </w:pPr>
      <w:r>
        <w:rPr>
          <w:b w:val="0"/>
          <w:i w:val="0"/>
          <w:color w:val="000000"/>
        </w:rPr>
        <w:t xml:space="preserve">1. </w:t>
      </w:r>
      <w:r>
        <w:rPr>
          <w:b w:val="0"/>
          <w:i w:val="0"/>
          <w:color w:val="000000"/>
        </w:rPr>
        <w:t xml:space="preserve"> </w:t>
      </w:r>
      <w:r>
        <w:rPr>
          <w:b w:val="0"/>
          <w:i w:val="0"/>
        </w:rPr>
        <w:t xml:space="preserve">Внести </w:t>
      </w:r>
      <w:r>
        <w:rPr>
          <w:b w:val="0"/>
          <w:i w:val="0"/>
          <w:color w:val="000000"/>
        </w:rPr>
        <w:t xml:space="preserve">в Перечень </w:t>
      </w:r>
      <w:r>
        <w:rPr>
          <w:b w:val="0"/>
          <w:i w:val="0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b w:val="0"/>
          <w:i w:val="0"/>
        </w:rPr>
        <w:t xml:space="preserve"> расходах, об имуществе и обязательствах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>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i w:val="0"/>
        </w:rPr>
        <w:t>, утверждённый постановлением Администрации городского поселения «Дедовичи» от 0</w:t>
      </w:r>
      <w:r>
        <w:rPr>
          <w:b w:val="0"/>
          <w:i w:val="0"/>
        </w:rPr>
        <w:t>1</w:t>
      </w:r>
      <w:r>
        <w:rPr>
          <w:b w:val="0"/>
          <w:i w:val="0"/>
        </w:rPr>
        <w:t>.0</w:t>
      </w:r>
      <w:r>
        <w:rPr>
          <w:b w:val="0"/>
          <w:i w:val="0"/>
        </w:rPr>
        <w:t>4</w:t>
      </w:r>
      <w:r>
        <w:rPr>
          <w:b w:val="0"/>
          <w:i w:val="0"/>
        </w:rPr>
        <w:t>.201</w:t>
      </w:r>
      <w:r>
        <w:rPr>
          <w:b w:val="0"/>
          <w:i w:val="0"/>
        </w:rPr>
        <w:t>5</w:t>
      </w:r>
      <w:r>
        <w:rPr>
          <w:b w:val="0"/>
          <w:i w:val="0"/>
        </w:rPr>
        <w:t xml:space="preserve"> № 3</w:t>
      </w:r>
      <w:r>
        <w:rPr>
          <w:b w:val="0"/>
          <w:i w:val="0"/>
        </w:rPr>
        <w:t>1</w:t>
      </w:r>
      <w:r>
        <w:rPr>
          <w:b w:val="0"/>
          <w:i w:val="0"/>
        </w:rPr>
        <w:t>, следующи</w:t>
      </w:r>
      <w:r>
        <w:rPr>
          <w:b w:val="0"/>
          <w:i w:val="0"/>
        </w:rPr>
        <w:t>е изменения</w:t>
      </w:r>
      <w:r>
        <w:rPr>
          <w:b w:val="0"/>
          <w:i w:val="0"/>
        </w:rPr>
        <w:t>:</w:t>
      </w: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Р</w:t>
      </w:r>
      <w:r>
        <w:rPr>
          <w:sz w:val="28"/>
        </w:rPr>
        <w:t xml:space="preserve">аздел 1 изложить в </w:t>
      </w:r>
      <w:r>
        <w:rPr>
          <w:sz w:val="28"/>
        </w:rPr>
        <w:t xml:space="preserve"> </w:t>
      </w:r>
      <w:r>
        <w:rPr>
          <w:sz w:val="28"/>
        </w:rPr>
        <w:t>следующей</w:t>
      </w:r>
      <w:r>
        <w:rPr>
          <w:sz w:val="28"/>
        </w:rPr>
        <w:t xml:space="preserve"> </w:t>
      </w:r>
      <w:r>
        <w:rPr>
          <w:sz w:val="28"/>
        </w:rPr>
        <w:t>редакции</w:t>
      </w:r>
      <w:r>
        <w:rPr>
          <w:sz w:val="28"/>
        </w:rPr>
        <w:t>:</w:t>
      </w:r>
    </w:p>
    <w:p w14:paraId="16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1"/>
          <w:color w:val="000000"/>
          <w:spacing w:val="0"/>
          <w:sz w:val="24"/>
          <w:highlight w:val="white"/>
          <w:u w:val="none"/>
        </w:rPr>
      </w:pPr>
      <w:r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  <w:t xml:space="preserve">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«Раздел 1.</w:t>
      </w:r>
      <w:r>
        <w:rPr>
          <w:rFonts w:ascii="Arial" w:hAnsi="Arial"/>
          <w:b w:val="0"/>
          <w:i w:val="0"/>
          <w:caps w:val="0"/>
          <w:color w:val="444444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Должности муниципальной службы, замещаемые в Администрации городского поселения «Дедовичи» путем заключения срочного трудового договора (контракта) для обеспечения полномочий представительного органа муниципального образования, местной администрации и выборных должностных лиц муниципального образования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"https://docs.cntd.ru/document/924004695"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Законом Псковской области от 05.12.2023г. N 2429-ОЗ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1"/>
          <w:color w:val="000000"/>
          <w:spacing w:val="0"/>
          <w:sz w:val="24"/>
          <w:highlight w:val="white"/>
          <w:u w:val="none"/>
        </w:rPr>
        <w:t>О</w:t>
      </w:r>
      <w:r>
        <w:rPr>
          <w:rFonts w:ascii="Times New Roman" w:hAnsi="Times New Roman"/>
          <w:color w:val="000000"/>
          <w:sz w:val="28"/>
        </w:rPr>
        <w:t xml:space="preserve"> внесении изменений в Закон Псковской области «Об организации муниципальной службы в Псковской области» и Закон Псковской области «О Реестре должностей муниципальной службы в Псковской области и Перечне выборных муниципальных должностей в Псковской области»</w:t>
      </w:r>
    </w:p>
    <w:p w14:paraId="1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</w:t>
      </w:r>
    </w:p>
    <w:p w14:paraId="1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 Должности муниципальной службы категории "руководители", замещаемые на определенный срок полномочий, отнесенные к группам "Высшая должность",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"Ведущая должность"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"Старшая должность".».</w:t>
      </w:r>
    </w:p>
    <w:p w14:paraId="19000000">
      <w:pPr>
        <w:ind w:firstLine="708" w:left="0"/>
        <w:jc w:val="both"/>
        <w:rPr>
          <w:sz w:val="28"/>
        </w:rPr>
      </w:pP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1.2. Р</w:t>
      </w:r>
      <w:r>
        <w:rPr>
          <w:sz w:val="28"/>
        </w:rPr>
        <w:t xml:space="preserve">аздел 2 изложить в </w:t>
      </w:r>
      <w:r>
        <w:rPr>
          <w:sz w:val="28"/>
        </w:rPr>
        <w:t xml:space="preserve"> </w:t>
      </w:r>
      <w:r>
        <w:rPr>
          <w:sz w:val="28"/>
        </w:rPr>
        <w:t>следующей</w:t>
      </w:r>
      <w:r>
        <w:rPr>
          <w:sz w:val="28"/>
        </w:rPr>
        <w:t xml:space="preserve"> </w:t>
      </w:r>
      <w:r>
        <w:rPr>
          <w:sz w:val="28"/>
        </w:rPr>
        <w:t>редакции</w:t>
      </w:r>
      <w:r>
        <w:rPr>
          <w:sz w:val="28"/>
        </w:rPr>
        <w:t>:</w:t>
      </w:r>
    </w:p>
    <w:p w14:paraId="1B000000">
      <w:pPr>
        <w:ind w:firstLine="540" w:left="0"/>
        <w:jc w:val="both"/>
        <w:rPr>
          <w:rFonts w:ascii="Times New Roman" w:hAnsi="Times New Roman"/>
          <w:b w:val="0"/>
          <w:i w:val="0"/>
          <w:caps w:val="1"/>
          <w:color w:val="000000"/>
          <w:spacing w:val="0"/>
          <w:sz w:val="24"/>
          <w:highlight w:val="white"/>
          <w:u w:val="none"/>
        </w:rPr>
      </w:pPr>
      <w:r>
        <w:rPr>
          <w:sz w:val="28"/>
        </w:rPr>
        <w:t xml:space="preserve"> «Раздел 2. Должности муниципальной службы, замещаемые в Администрации городского поселения «Дедовичи» на постоянной профессиональной основе путем заключения трудового договора (контракта) для исполнения и обеспечения её полномочий в соответствии с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"https://docs.cntd.ru/document/924004695"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Законом Псковской области от 05.12.2023г. N 2429-ОЗ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val="none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b w:val="0"/>
          <w:i w:val="0"/>
          <w:caps w:val="1"/>
          <w:color w:val="000000"/>
          <w:spacing w:val="0"/>
          <w:sz w:val="24"/>
          <w:highlight w:val="white"/>
          <w:u w:val="none"/>
        </w:rPr>
        <w:t>О</w:t>
      </w:r>
      <w:r>
        <w:rPr>
          <w:rFonts w:ascii="Times New Roman" w:hAnsi="Times New Roman"/>
          <w:color w:val="000000"/>
          <w:sz w:val="28"/>
        </w:rPr>
        <w:t xml:space="preserve"> внесении изменений в Закон Псковской области «Об организации муниципальной службы в Псковской области» и Закон Псковской области «О Реестре должностей муниципальной службы в Псковской области и Перечне выборных муниципальных должностей в Псковской области»</w:t>
      </w:r>
    </w:p>
    <w:p w14:paraId="1C000000">
      <w:pPr>
        <w:ind/>
        <w:jc w:val="both"/>
        <w:rPr>
          <w:sz w:val="28"/>
        </w:rPr>
      </w:pPr>
    </w:p>
    <w:p w14:paraId="1D00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Должности муниципальной службы категории «специалисты» и </w:t>
      </w:r>
      <w:r>
        <w:rPr>
          <w:color w:val="000000"/>
          <w:sz w:val="28"/>
        </w:rPr>
        <w:t>«обеспечивающие специалисты»</w:t>
      </w:r>
      <w:r>
        <w:rPr>
          <w:color w:val="000000"/>
          <w:sz w:val="28"/>
        </w:rPr>
        <w:t xml:space="preserve">, замещаемые без ограничения срока полномочий, отнесённые к группам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</w:t>
      </w:r>
      <w:r>
        <w:rPr>
          <w:color w:val="000000"/>
          <w:sz w:val="28"/>
        </w:rPr>
        <w:t>Старшая должность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"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</w:t>
      </w:r>
      <w:r>
        <w:rPr>
          <w:color w:val="000000"/>
          <w:sz w:val="28"/>
        </w:rPr>
        <w:t>Младшая должность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"</w:t>
      </w:r>
      <w:r>
        <w:rPr>
          <w:color w:val="000000"/>
          <w:sz w:val="28"/>
        </w:rPr>
        <w:t>.».</w:t>
      </w:r>
    </w:p>
    <w:p w14:paraId="1E000000">
      <w:pPr>
        <w:pStyle w:val="Style_1"/>
        <w:spacing w:before="0"/>
        <w:ind w:firstLine="709" w:left="0" w:right="0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2.</w:t>
      </w:r>
      <w:r>
        <w:rPr>
          <w:b w:val="0"/>
          <w:i w:val="0"/>
          <w:color w:val="000000"/>
        </w:rPr>
        <w:t xml:space="preserve"> </w:t>
      </w:r>
      <w:r>
        <w:rPr>
          <w:b w:val="0"/>
          <w:i w:val="0"/>
          <w:color w:val="000000"/>
        </w:rPr>
        <w:t xml:space="preserve">Обнародовать настоящее постановление. </w:t>
      </w:r>
    </w:p>
    <w:p w14:paraId="1F000000">
      <w:pPr>
        <w:pStyle w:val="Style_1"/>
        <w:spacing w:before="0"/>
        <w:ind w:right="0"/>
        <w:jc w:val="both"/>
        <w:rPr>
          <w:b w:val="0"/>
          <w:i w:val="0"/>
          <w:color w:val="000000"/>
        </w:rPr>
      </w:pPr>
    </w:p>
    <w:p w14:paraId="20000000">
      <w:pPr>
        <w:pStyle w:val="Style_1"/>
        <w:spacing w:before="0"/>
        <w:ind/>
        <w:jc w:val="both"/>
        <w:rPr>
          <w:b w:val="0"/>
          <w:i w:val="0"/>
          <w:color w:val="000000"/>
        </w:rPr>
      </w:pPr>
    </w:p>
    <w:p w14:paraId="21000000">
      <w:pPr>
        <w:pStyle w:val="Style_1"/>
        <w:spacing w:before="0"/>
        <w:ind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Глав</w:t>
      </w:r>
      <w:r>
        <w:rPr>
          <w:b w:val="0"/>
          <w:i w:val="0"/>
          <w:color w:val="000000"/>
        </w:rPr>
        <w:t>а</w:t>
      </w:r>
      <w:r>
        <w:rPr>
          <w:b w:val="0"/>
          <w:i w:val="0"/>
          <w:color w:val="000000"/>
        </w:rPr>
        <w:t xml:space="preserve"> Администрации городского                                                         </w:t>
      </w:r>
    </w:p>
    <w:p w14:paraId="22000000">
      <w:pPr>
        <w:pStyle w:val="Style_1"/>
        <w:tabs>
          <w:tab w:leader="none" w:pos="540" w:val="left"/>
          <w:tab w:leader="none" w:pos="720" w:val="left"/>
        </w:tabs>
        <w:spacing w:before="0"/>
        <w:ind w:firstLine="0" w:left="-851" w:right="0"/>
        <w:jc w:val="both"/>
      </w:pPr>
      <w:r>
        <w:rPr>
          <w:b w:val="0"/>
          <w:i w:val="0"/>
          <w:color w:val="000000"/>
        </w:rPr>
        <w:t xml:space="preserve">            </w:t>
      </w:r>
      <w:r>
        <w:rPr>
          <w:b w:val="0"/>
          <w:i w:val="0"/>
          <w:color w:val="000000"/>
        </w:rPr>
        <w:t xml:space="preserve">поселения «Дедовичи»                                             </w:t>
      </w:r>
      <w:r>
        <w:rPr>
          <w:b w:val="0"/>
          <w:i w:val="0"/>
          <w:color w:val="000000"/>
        </w:rPr>
        <w:t xml:space="preserve">                        </w:t>
      </w:r>
      <w:r>
        <w:rPr>
          <w:b w:val="0"/>
          <w:i w:val="0"/>
          <w:color w:val="000000"/>
        </w:rPr>
        <w:t>И.В.Гаврилова</w:t>
      </w:r>
    </w:p>
    <w:p w14:paraId="23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4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5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6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7000000">
      <w:pPr>
        <w:tabs>
          <w:tab w:leader="none" w:pos="540" w:val="left"/>
          <w:tab w:leader="none" w:pos="720" w:val="left"/>
        </w:tabs>
        <w:ind/>
        <w:jc w:val="both"/>
        <w:rPr>
          <w:sz w:val="28"/>
        </w:rPr>
      </w:pPr>
    </w:p>
    <w:p w14:paraId="28000000">
      <w:pPr>
        <w:pStyle w:val="Style_2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29000000">
      <w:pPr>
        <w:pStyle w:val="Style_3"/>
        <w:ind w:firstLine="0" w:left="-851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56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30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58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аголовок"/>
    <w:basedOn w:val="Style_4"/>
    <w:next w:val="Style_1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Заголовок"/>
    <w:basedOn w:val="Style_4_ch"/>
    <w:link w:val="Style_10"/>
    <w:rPr>
      <w:rFonts w:ascii="Arial" w:hAnsi="Arial"/>
      <w:sz w:val="28"/>
    </w:rPr>
  </w:style>
  <w:style w:styleId="Style_11" w:type="paragraph">
    <w:name w:val="Указатель1"/>
    <w:basedOn w:val="Style_4"/>
    <w:link w:val="Style_11_ch"/>
  </w:style>
  <w:style w:styleId="Style_11_ch" w:type="character">
    <w:name w:val="Указатель1"/>
    <w:basedOn w:val="Style_4_ch"/>
    <w:link w:val="Style_11"/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12" w:type="paragraph">
    <w:name w:val="WW-Absatz-Standardschriftart1"/>
    <w:link w:val="Style_12_ch"/>
  </w:style>
  <w:style w:styleId="Style_12_ch" w:type="character">
    <w:name w:val="WW-Absatz-Standardschriftart1"/>
    <w:link w:val="Style_12"/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List"/>
    <w:basedOn w:val="Style_1"/>
    <w:link w:val="Style_14_ch"/>
  </w:style>
  <w:style w:styleId="Style_14_ch" w:type="character">
    <w:name w:val="List"/>
    <w:basedOn w:val="Style_1_ch"/>
    <w:link w:val="Style_14"/>
  </w:style>
  <w:style w:styleId="Style_15" w:type="paragraph">
    <w:name w:val="Маркеры списка"/>
    <w:link w:val="Style_15_ch"/>
    <w:rPr>
      <w:rFonts w:ascii="OpenSymbol" w:hAnsi="OpenSymbol"/>
    </w:rPr>
  </w:style>
  <w:style w:styleId="Style_15_ch" w:type="character">
    <w:name w:val="Маркеры списка"/>
    <w:link w:val="Style_15"/>
    <w:rPr>
      <w:rFonts w:ascii="OpenSymbol" w:hAnsi="OpenSymbol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4_ch"/>
    <w:link w:val="Style_17"/>
  </w:style>
  <w:style w:styleId="Style_18" w:type="paragraph">
    <w:name w:val="WW8Num33z0"/>
    <w:link w:val="Style_18_ch"/>
    <w:rPr>
      <w:b w:val="0"/>
    </w:rPr>
  </w:style>
  <w:style w:styleId="Style_18_ch" w:type="character">
    <w:name w:val="WW8Num33z0"/>
    <w:link w:val="Style_18"/>
    <w:rPr>
      <w:b w:val="0"/>
    </w:rPr>
  </w:style>
  <w:style w:styleId="Style_19" w:type="paragraph">
    <w:name w:val="Нижний колонтитул Знак"/>
    <w:basedOn w:val="Style_20"/>
    <w:link w:val="Style_19_ch"/>
  </w:style>
  <w:style w:styleId="Style_19_ch" w:type="character">
    <w:name w:val="Нижний колонтитул Знак"/>
    <w:basedOn w:val="Style_20_ch"/>
    <w:link w:val="Style_19"/>
  </w:style>
  <w:style w:styleId="Style_21" w:type="paragraph">
    <w:name w:val="WW8Num4z0"/>
    <w:link w:val="Style_21_ch"/>
    <w:rPr>
      <w:color w:val="000000"/>
    </w:rPr>
  </w:style>
  <w:style w:styleId="Style_21_ch" w:type="character">
    <w:name w:val="WW8Num4z0"/>
    <w:link w:val="Style_21"/>
    <w:rPr>
      <w:color w:val="000000"/>
    </w:rPr>
  </w:style>
  <w:style w:styleId="Style_22" w:type="paragraph">
    <w:name w:val="List Paragraph"/>
    <w:basedOn w:val="Style_4"/>
    <w:link w:val="Style_22_ch"/>
    <w:pPr>
      <w:ind w:firstLine="0" w:left="720" w:right="0"/>
    </w:pPr>
  </w:style>
  <w:style w:styleId="Style_22_ch" w:type="character">
    <w:name w:val="List Paragraph"/>
    <w:basedOn w:val="Style_4_ch"/>
    <w:link w:val="Style_22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3" w:type="paragraph">
    <w:name w:val="Absatz-Standardschriftart"/>
    <w:link w:val="Style_23_ch"/>
  </w:style>
  <w:style w:styleId="Style_23_ch" w:type="character">
    <w:name w:val="Absatz-Standardschriftart"/>
    <w:link w:val="Style_23"/>
  </w:style>
  <w:style w:styleId="Style_24" w:type="paragraph">
    <w:name w:val="WW-Absatz-Standardschriftart11"/>
    <w:link w:val="Style_24_ch"/>
  </w:style>
  <w:style w:styleId="Style_24_ch" w:type="character">
    <w:name w:val="WW-Absatz-Standardschriftart11"/>
    <w:link w:val="Style_24"/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WW-Absatz-Standardschriftart11111"/>
    <w:link w:val="Style_26_ch"/>
  </w:style>
  <w:style w:styleId="Style_26_ch" w:type="character">
    <w:name w:val="WW-Absatz-Standardschriftart11111"/>
    <w:link w:val="Style_26"/>
  </w:style>
  <w:style w:styleId="Style_27" w:type="paragraph">
    <w:name w:val="Заголовок таблицы"/>
    <w:basedOn w:val="Style_2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28_ch"/>
    <w:link w:val="Style_27"/>
    <w:rPr>
      <w:b w:val="1"/>
    </w:rPr>
  </w:style>
  <w:style w:styleId="Style_29" w:type="paragraph">
    <w:name w:val="WW-Absatz-Standardschriftart111"/>
    <w:link w:val="Style_29_ch"/>
  </w:style>
  <w:style w:styleId="Style_29_ch" w:type="character">
    <w:name w:val="WW-Absatz-Standardschriftart111"/>
    <w:link w:val="Style_29"/>
  </w:style>
  <w:style w:styleId="Style_30" w:type="paragraph">
    <w:name w:val="heading 5"/>
    <w:basedOn w:val="Style_4"/>
    <w:next w:val="Style_4"/>
    <w:link w:val="Style_30_ch"/>
    <w:uiPriority w:val="9"/>
    <w:qFormat/>
    <w:pPr>
      <w:keepNext w:val="1"/>
      <w:widowControl w:val="1"/>
      <w:numPr>
        <w:ilvl w:val="4"/>
        <w:numId w:val="1"/>
      </w:numPr>
      <w:ind/>
      <w:jc w:val="center"/>
      <w:outlineLvl w:val="4"/>
    </w:pPr>
    <w:rPr>
      <w:b w:val="1"/>
      <w:sz w:val="28"/>
    </w:rPr>
  </w:style>
  <w:style w:styleId="Style_30_ch" w:type="character">
    <w:name w:val="heading 5"/>
    <w:basedOn w:val="Style_4_ch"/>
    <w:link w:val="Style_30"/>
    <w:rPr>
      <w:b w:val="1"/>
      <w:sz w:val="28"/>
    </w:rPr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widowControl w:val="1"/>
      <w:numPr>
        <w:ilvl w:val="0"/>
        <w:numId w:val="1"/>
      </w:numPr>
      <w:spacing w:after="0" w:before="994"/>
      <w:ind/>
      <w:outlineLvl w:val="0"/>
    </w:pPr>
    <w:rPr>
      <w:b w:val="1"/>
      <w:color w:val="000000"/>
      <w:spacing w:val="-2"/>
      <w:sz w:val="16"/>
    </w:rPr>
  </w:style>
  <w:style w:styleId="Style_32_ch" w:type="character">
    <w:name w:val="heading 1"/>
    <w:basedOn w:val="Style_4_ch"/>
    <w:link w:val="Style_32"/>
    <w:rPr>
      <w:b w:val="1"/>
      <w:color w:val="000000"/>
      <w:spacing w:val="-2"/>
      <w:sz w:val="16"/>
    </w:rPr>
  </w:style>
  <w:style w:styleId="Style_33" w:type="paragraph">
    <w:name w:val="WW8Num3z1"/>
    <w:link w:val="Style_33_ch"/>
    <w:rPr>
      <w:rFonts w:ascii="Times New Roman" w:hAnsi="Times New Roman"/>
    </w:rPr>
  </w:style>
  <w:style w:styleId="Style_33_ch" w:type="character">
    <w:name w:val="WW8Num3z1"/>
    <w:link w:val="Style_33"/>
    <w:rPr>
      <w:rFonts w:ascii="Times New Roman" w:hAnsi="Times New Roman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34" w:type="paragraph">
    <w:name w:val="Верхний колонтитул Знак"/>
    <w:basedOn w:val="Style_20"/>
    <w:link w:val="Style_34_ch"/>
  </w:style>
  <w:style w:styleId="Style_34_ch" w:type="character">
    <w:name w:val="Верхний колонтитул Знак"/>
    <w:basedOn w:val="Style_20_ch"/>
    <w:link w:val="Style_34"/>
  </w:style>
  <w:style w:styleId="Style_1" w:type="paragraph">
    <w:name w:val="Body Text"/>
    <w:basedOn w:val="Style_4"/>
    <w:link w:val="Style_1_ch"/>
    <w:pPr>
      <w:widowControl w:val="1"/>
      <w:spacing w:after="0" w:before="737"/>
      <w:ind w:firstLine="0" w:left="0" w:right="-317"/>
      <w:jc w:val="center"/>
    </w:pPr>
    <w:rPr>
      <w:b w:val="1"/>
      <w:i w:val="1"/>
      <w:sz w:val="28"/>
    </w:rPr>
  </w:style>
  <w:style w:styleId="Style_1_ch" w:type="character">
    <w:name w:val="Body Text"/>
    <w:basedOn w:val="Style_4_ch"/>
    <w:link w:val="Style_1"/>
    <w:rPr>
      <w:b w:val="1"/>
      <w:i w:val="1"/>
      <w:sz w:val="28"/>
    </w:rPr>
  </w:style>
  <w:style w:styleId="Style_35" w:type="paragraph">
    <w:name w:val="Hyperlink"/>
    <w:link w:val="Style_35_ch"/>
    <w:rPr>
      <w:color w:val="000080"/>
      <w:u w:val="single"/>
    </w:rPr>
  </w:style>
  <w:style w:styleId="Style_35_ch" w:type="character">
    <w:name w:val="Hyperlink"/>
    <w:link w:val="Style_35"/>
    <w:rPr>
      <w:color w:val="000080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WW8Num5z0"/>
    <w:link w:val="Style_37_ch"/>
    <w:rPr>
      <w:color w:val="000000"/>
    </w:rPr>
  </w:style>
  <w:style w:styleId="Style_37_ch" w:type="character">
    <w:name w:val="WW8Num5z0"/>
    <w:link w:val="Style_37"/>
    <w:rPr>
      <w:color w:val="000000"/>
    </w:rPr>
  </w:style>
  <w:style w:styleId="Style_38" w:type="paragraph">
    <w:name w:val="toc 1"/>
    <w:next w:val="Style_4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Body Text Indent"/>
    <w:basedOn w:val="Style_4"/>
    <w:link w:val="Style_41_ch"/>
    <w:pPr>
      <w:widowControl w:val="1"/>
      <w:ind w:firstLine="993" w:left="0" w:right="0"/>
      <w:jc w:val="both"/>
    </w:pPr>
    <w:rPr>
      <w:sz w:val="28"/>
    </w:rPr>
  </w:style>
  <w:style w:styleId="Style_41_ch" w:type="character">
    <w:name w:val="Body Text Indent"/>
    <w:basedOn w:val="Style_4_ch"/>
    <w:link w:val="Style_41"/>
    <w:rPr>
      <w:sz w:val="28"/>
    </w:rPr>
  </w:style>
  <w:style w:styleId="Style_28" w:type="paragraph">
    <w:name w:val="Содержимое таблицы"/>
    <w:basedOn w:val="Style_4"/>
    <w:link w:val="Style_28_ch"/>
  </w:style>
  <w:style w:styleId="Style_28_ch" w:type="character">
    <w:name w:val="Содержимое таблицы"/>
    <w:basedOn w:val="Style_4_ch"/>
    <w:link w:val="Style_28"/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WW8Num30z1"/>
    <w:link w:val="Style_43_ch"/>
    <w:rPr>
      <w:rFonts w:ascii="Times New Roman" w:hAnsi="Times New Roman"/>
    </w:rPr>
  </w:style>
  <w:style w:styleId="Style_43_ch" w:type="character">
    <w:name w:val="WW8Num30z1"/>
    <w:link w:val="Style_43"/>
    <w:rPr>
      <w:rFonts w:ascii="Times New Roman" w:hAnsi="Times New Roman"/>
    </w:rPr>
  </w:style>
  <w:style w:styleId="Style_44" w:type="paragraph">
    <w:name w:val="WW8Num30z0"/>
    <w:link w:val="Style_44_ch"/>
    <w:rPr>
      <w:color w:val="000000"/>
    </w:rPr>
  </w:style>
  <w:style w:styleId="Style_44_ch" w:type="character">
    <w:name w:val="WW8Num30z0"/>
    <w:link w:val="Style_44"/>
    <w:rPr>
      <w:color w:val="000000"/>
    </w:rPr>
  </w:style>
  <w:style w:styleId="Style_45" w:type="paragraph">
    <w:name w:val="ConsPlusTitle"/>
    <w:link w:val="Style_45_ch"/>
    <w:pPr>
      <w:widowControl w:val="0"/>
      <w:ind/>
    </w:pPr>
    <w:rPr>
      <w:rFonts w:ascii="Arial" w:hAnsi="Arial"/>
      <w:b w:val="1"/>
    </w:rPr>
  </w:style>
  <w:style w:styleId="Style_45_ch" w:type="character">
    <w:name w:val="ConsPlusTitle"/>
    <w:link w:val="Style_45"/>
    <w:rPr>
      <w:rFonts w:ascii="Arial" w:hAnsi="Arial"/>
      <w:b w:val="1"/>
    </w:rPr>
  </w:style>
  <w:style w:styleId="Style_46" w:type="paragraph">
    <w:name w:val="WW8Num2z1"/>
    <w:link w:val="Style_46_ch"/>
    <w:rPr>
      <w:rFonts w:ascii="Times New Roman" w:hAnsi="Times New Roman"/>
    </w:rPr>
  </w:style>
  <w:style w:styleId="Style_46_ch" w:type="character">
    <w:name w:val="WW8Num2z1"/>
    <w:link w:val="Style_46"/>
    <w:rPr>
      <w:rFonts w:ascii="Times New Roman" w:hAnsi="Times New Roman"/>
    </w:rPr>
  </w:style>
  <w:style w:styleId="Style_47" w:type="paragraph">
    <w:name w:val="toc 5"/>
    <w:next w:val="Style_4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WW-Absatz-Standardschriftart"/>
    <w:link w:val="Style_48_ch"/>
  </w:style>
  <w:style w:styleId="Style_48_ch" w:type="character">
    <w:name w:val="WW-Absatz-Standardschriftart"/>
    <w:link w:val="Style_48"/>
  </w:style>
  <w:style w:styleId="Style_49" w:type="paragraph">
    <w:name w:val="WW8Num19z1"/>
    <w:link w:val="Style_49_ch"/>
    <w:rPr>
      <w:rFonts w:ascii="Times New Roman" w:hAnsi="Times New Roman"/>
    </w:rPr>
  </w:style>
  <w:style w:styleId="Style_49_ch" w:type="character">
    <w:name w:val="WW8Num19z1"/>
    <w:link w:val="Style_49"/>
    <w:rPr>
      <w:rFonts w:ascii="Times New Roman" w:hAnsi="Times New Roman"/>
    </w:rPr>
  </w:style>
  <w:style w:styleId="Style_50" w:type="paragraph">
    <w:name w:val="Subtitle"/>
    <w:basedOn w:val="Style_10"/>
    <w:next w:val="Style_1"/>
    <w:link w:val="Style_50_ch"/>
    <w:uiPriority w:val="11"/>
    <w:qFormat/>
    <w:pPr>
      <w:ind/>
      <w:jc w:val="center"/>
    </w:pPr>
    <w:rPr>
      <w:i w:val="1"/>
      <w:sz w:val="28"/>
    </w:rPr>
  </w:style>
  <w:style w:styleId="Style_50_ch" w:type="character">
    <w:name w:val="Subtitle"/>
    <w:basedOn w:val="Style_10_ch"/>
    <w:link w:val="Style_50"/>
    <w:rPr>
      <w:i w:val="1"/>
      <w:sz w:val="28"/>
    </w:rPr>
  </w:style>
  <w:style w:styleId="Style_51" w:type="paragraph">
    <w:name w:val="WW8Num4z1"/>
    <w:link w:val="Style_51_ch"/>
    <w:rPr>
      <w:rFonts w:ascii="Times New Roman" w:hAnsi="Times New Roman"/>
    </w:rPr>
  </w:style>
  <w:style w:styleId="Style_51_ch" w:type="character">
    <w:name w:val="WW8Num4z1"/>
    <w:link w:val="Style_51"/>
    <w:rPr>
      <w:rFonts w:ascii="Times New Roman" w:hAnsi="Times New Roman"/>
    </w:rPr>
  </w:style>
  <w:style w:styleId="Style_52" w:type="paragraph">
    <w:name w:val="WW-Absatz-Standardschriftart1111"/>
    <w:link w:val="Style_52_ch"/>
  </w:style>
  <w:style w:styleId="Style_52_ch" w:type="character">
    <w:name w:val="WW-Absatz-Standardschriftart1111"/>
    <w:link w:val="Style_52"/>
  </w:style>
  <w:style w:styleId="Style_53" w:type="paragraph">
    <w:name w:val="Title"/>
    <w:basedOn w:val="Style_4"/>
    <w:next w:val="Style_50"/>
    <w:link w:val="Style_53_ch"/>
    <w:uiPriority w:val="10"/>
    <w:qFormat/>
    <w:pPr>
      <w:spacing w:line="350" w:lineRule="exact"/>
      <w:ind/>
      <w:jc w:val="center"/>
    </w:pPr>
    <w:rPr>
      <w:b w:val="1"/>
      <w:color w:val="000000"/>
      <w:spacing w:val="-6"/>
      <w:sz w:val="38"/>
    </w:rPr>
  </w:style>
  <w:style w:styleId="Style_53_ch" w:type="character">
    <w:name w:val="Title"/>
    <w:basedOn w:val="Style_4_ch"/>
    <w:link w:val="Style_53"/>
    <w:rPr>
      <w:b w:val="1"/>
      <w:color w:val="000000"/>
      <w:spacing w:val="-6"/>
      <w:sz w:val="38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Название1"/>
    <w:basedOn w:val="Style_4"/>
    <w:link w:val="Style_55_ch"/>
    <w:pPr>
      <w:spacing w:after="120" w:before="120"/>
      <w:ind/>
    </w:pPr>
    <w:rPr>
      <w:i w:val="1"/>
      <w:sz w:val="24"/>
    </w:rPr>
  </w:style>
  <w:style w:styleId="Style_55_ch" w:type="character">
    <w:name w:val="Название1"/>
    <w:basedOn w:val="Style_4_ch"/>
    <w:link w:val="Style_55"/>
    <w:rPr>
      <w:i w:val="1"/>
      <w:sz w:val="24"/>
    </w:rPr>
  </w:style>
  <w:style w:styleId="Style_56" w:type="paragraph">
    <w:name w:val="heading 2"/>
    <w:basedOn w:val="Style_4"/>
    <w:next w:val="Style_4"/>
    <w:link w:val="Style_56_ch"/>
    <w:uiPriority w:val="9"/>
    <w:qFormat/>
    <w:pPr>
      <w:keepNext w:val="1"/>
      <w:widowControl w:val="1"/>
      <w:numPr>
        <w:ilvl w:val="1"/>
        <w:numId w:val="1"/>
      </w:numPr>
      <w:ind/>
      <w:jc w:val="center"/>
      <w:outlineLvl w:val="1"/>
    </w:pPr>
    <w:rPr>
      <w:b w:val="1"/>
      <w:color w:val="000000"/>
      <w:spacing w:val="-2"/>
      <w:sz w:val="28"/>
    </w:rPr>
  </w:style>
  <w:style w:styleId="Style_56_ch" w:type="character">
    <w:name w:val="heading 2"/>
    <w:basedOn w:val="Style_4_ch"/>
    <w:link w:val="Style_56"/>
    <w:rPr>
      <w:b w:val="1"/>
      <w:color w:val="000000"/>
      <w:spacing w:val="-2"/>
      <w:sz w:val="28"/>
    </w:rPr>
  </w:style>
  <w:style w:styleId="Style_57" w:type="paragraph">
    <w:name w:val="WW8Num5z1"/>
    <w:link w:val="Style_57_ch"/>
    <w:rPr>
      <w:rFonts w:ascii="Times New Roman" w:hAnsi="Times New Roman"/>
    </w:rPr>
  </w:style>
  <w:style w:styleId="Style_57_ch" w:type="character">
    <w:name w:val="WW8Num5z1"/>
    <w:link w:val="Style_57"/>
    <w:rPr>
      <w:rFonts w:ascii="Times New Roman" w:hAnsi="Times New Roman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widowControl w:val="1"/>
      <w:numPr>
        <w:ilvl w:val="5"/>
        <w:numId w:val="1"/>
      </w:numPr>
      <w:ind/>
      <w:outlineLvl w:val="5"/>
    </w:pPr>
    <w:rPr>
      <w:sz w:val="28"/>
    </w:rPr>
  </w:style>
  <w:style w:styleId="Style_58_ch" w:type="character">
    <w:name w:val="heading 6"/>
    <w:basedOn w:val="Style_4_ch"/>
    <w:link w:val="Style_58"/>
    <w:rPr>
      <w:sz w:val="28"/>
    </w:rPr>
  </w:style>
  <w:style w:default="1" w:styleId="Style_5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2025-06-30T08:12:37Z</dcterms:modified>
</cp:coreProperties>
</file>