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02.02.</w:t>
      </w:r>
      <w:bookmarkStart w:id="1" w:name="_GoBack"/>
      <w:bookmarkEnd w:id="1"/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18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о внесении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изменений в Правила землепользования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застройки муниципального образования «Дедовичи»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>зования «Дедовичи» от 22.01.2024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 проекта о внесении изменений в 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 (далее – Проект).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6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02.02.</w:t>
      </w:r>
      <w:r>
        <w:rPr>
          <w:rFonts w:ascii="Times New Roman" w:hAnsi="Times New Roman"/>
          <w:sz w:val="28"/>
        </w:rPr>
        <w:t>2024 № 18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о внесении изменений</w:t>
      </w:r>
      <w:r>
        <w:rPr>
          <w:rFonts w:ascii="Times New Roman" w:hAnsi="Times New Roman"/>
          <w:sz w:val="28"/>
        </w:rPr>
        <w:t xml:space="preserve"> в Правила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землепользования и застройки муниципального образования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«Дедовичи»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«05» февраля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внесения изменений в Проект в случае, если по 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2024-02-05T07:11:36Z</dcterms:modified>
</cp:coreProperties>
</file>