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709"/>
        <w:rPr>
          <w:color w:val="0000FF"/>
          <w:sz w:val="22"/>
        </w:rPr>
      </w:pPr>
      <w:r>
        <w:rPr>
          <w:color w:val="0000FF"/>
          <w:sz w:val="22"/>
        </w:rPr>
        <w:t>ВНИМАНИЕ! Настоящий документ изменён.</w:t>
      </w:r>
    </w:p>
    <w:p w14:paraId="03000000">
      <w:pPr>
        <w:ind w:firstLine="0" w:left="709"/>
        <w:rPr>
          <w:color w:val="0000FF"/>
          <w:sz w:val="22"/>
        </w:rPr>
      </w:pPr>
    </w:p>
    <w:p w14:paraId="04000000">
      <w:pPr>
        <w:ind w:firstLine="708" w:left="0"/>
        <w:jc w:val="both"/>
        <w:rPr>
          <w:color w:val="0000FF"/>
          <w:sz w:val="22"/>
        </w:rPr>
      </w:pPr>
      <w:r>
        <w:rPr>
          <w:color w:val="0000FF"/>
          <w:sz w:val="22"/>
        </w:rPr>
        <w:t xml:space="preserve">См. </w:t>
      </w:r>
      <w:r>
        <w:rPr>
          <w:color w:val="0000FF"/>
          <w:sz w:val="22"/>
        </w:rPr>
        <w:t xml:space="preserve">следующие </w:t>
      </w:r>
      <w:r>
        <w:rPr>
          <w:color w:val="0000FF"/>
          <w:sz w:val="22"/>
        </w:rPr>
        <w:t>постановлени</w:t>
      </w:r>
      <w:r>
        <w:rPr>
          <w:color w:val="0000FF"/>
          <w:sz w:val="22"/>
        </w:rPr>
        <w:t>я</w:t>
      </w:r>
      <w:r>
        <w:rPr>
          <w:color w:val="0000FF"/>
          <w:sz w:val="22"/>
        </w:rPr>
        <w:t xml:space="preserve"> Администрации городского поселения «Дедовичи»</w:t>
      </w:r>
      <w:r>
        <w:rPr>
          <w:color w:val="0000FF"/>
          <w:sz w:val="22"/>
        </w:rPr>
        <w:t>:</w:t>
      </w:r>
    </w:p>
    <w:p w14:paraId="05000000">
      <w:pPr>
        <w:ind w:firstLine="708" w:left="0"/>
        <w:jc w:val="both"/>
        <w:rPr>
          <w:color w:val="2E3CED"/>
          <w:sz w:val="24"/>
        </w:rPr>
      </w:pPr>
      <w:r>
        <w:rPr>
          <w:color w:val="0000FF"/>
          <w:sz w:val="22"/>
        </w:rPr>
        <w:t>от 27.12.2011 № 54 «</w:t>
      </w:r>
      <w:r>
        <w:rPr>
          <w:color w:val="2E3CED"/>
          <w:sz w:val="24"/>
        </w:rPr>
        <w:t xml:space="preserve">О внесении изменений в постановление </w:t>
      </w:r>
      <w:r>
        <w:rPr>
          <w:color w:val="2E3CED"/>
          <w:sz w:val="24"/>
        </w:rPr>
        <w:t xml:space="preserve">Администрации городского поселения </w:t>
      </w:r>
      <w:r>
        <w:rPr>
          <w:color w:val="2E3CED"/>
          <w:sz w:val="24"/>
        </w:rPr>
        <w:t>« Дедовичи» от 30.12.2009</w:t>
      </w:r>
      <w:r>
        <w:rPr>
          <w:color w:val="2E3CED"/>
          <w:sz w:val="24"/>
        </w:rPr>
        <w:t xml:space="preserve"> № 19 </w:t>
      </w:r>
      <w:r>
        <w:rPr>
          <w:color w:val="2E3CED"/>
          <w:sz w:val="24"/>
        </w:rPr>
        <w:t xml:space="preserve">«Об утверждении Положения об </w:t>
      </w:r>
      <w:r>
        <w:rPr>
          <w:color w:val="2E3CED"/>
          <w:sz w:val="24"/>
        </w:rPr>
        <w:t xml:space="preserve">оплате труда работников Администрации </w:t>
      </w:r>
      <w:r>
        <w:rPr>
          <w:color w:val="2E3CED"/>
          <w:sz w:val="24"/>
        </w:rPr>
        <w:t xml:space="preserve">городского поселения «Дедовичи», </w:t>
      </w:r>
      <w:r>
        <w:rPr>
          <w:color w:val="2E3CED"/>
          <w:sz w:val="24"/>
        </w:rPr>
        <w:t xml:space="preserve">замещающих должности, не являющиеся </w:t>
      </w:r>
      <w:r>
        <w:rPr>
          <w:color w:val="2E3CED"/>
          <w:sz w:val="24"/>
        </w:rPr>
        <w:t>должностями муниципальной службы»</w:t>
      </w:r>
      <w:r>
        <w:rPr>
          <w:color w:val="0000FF"/>
          <w:sz w:val="22"/>
        </w:rPr>
        <w:t>»</w:t>
      </w:r>
      <w:r>
        <w:rPr>
          <w:color w:val="0000FF"/>
          <w:sz w:val="22"/>
        </w:rPr>
        <w:t>;</w:t>
      </w:r>
    </w:p>
    <w:p w14:paraId="06000000">
      <w:pPr>
        <w:ind w:firstLine="708" w:left="0"/>
        <w:jc w:val="both"/>
        <w:rPr>
          <w:color w:val="2E3CED"/>
          <w:sz w:val="24"/>
        </w:rPr>
      </w:pPr>
      <w:r>
        <w:rPr>
          <w:color w:val="0000FF"/>
          <w:sz w:val="22"/>
        </w:rPr>
        <w:t>от 30.09.2013 № 52 «</w:t>
      </w:r>
      <w:r>
        <w:rPr>
          <w:color w:val="2E3CED"/>
          <w:sz w:val="24"/>
        </w:rPr>
        <w:t xml:space="preserve">О внесении изменений в постановление </w:t>
      </w:r>
      <w:r>
        <w:rPr>
          <w:color w:val="2E3CED"/>
          <w:sz w:val="24"/>
        </w:rPr>
        <w:t xml:space="preserve">Администрации городского поселения </w:t>
      </w:r>
      <w:r>
        <w:rPr>
          <w:color w:val="2E3CED"/>
          <w:sz w:val="24"/>
        </w:rPr>
        <w:t>« Дедовичи» от 30.12.2009</w:t>
      </w:r>
      <w:r>
        <w:rPr>
          <w:color w:val="2E3CED"/>
          <w:sz w:val="24"/>
        </w:rPr>
        <w:t xml:space="preserve"> № 19 </w:t>
      </w:r>
      <w:r>
        <w:rPr>
          <w:color w:val="2E3CED"/>
          <w:sz w:val="24"/>
        </w:rPr>
        <w:t xml:space="preserve">«Об утверждении Положения об </w:t>
      </w:r>
      <w:r>
        <w:rPr>
          <w:color w:val="2E3CED"/>
          <w:sz w:val="24"/>
        </w:rPr>
        <w:t xml:space="preserve">оплате труда работников Администрации </w:t>
      </w:r>
      <w:r>
        <w:rPr>
          <w:color w:val="2E3CED"/>
          <w:sz w:val="24"/>
        </w:rPr>
        <w:t xml:space="preserve">городского поселения «Дедовичи», </w:t>
      </w:r>
      <w:r>
        <w:rPr>
          <w:color w:val="2E3CED"/>
          <w:sz w:val="24"/>
        </w:rPr>
        <w:t xml:space="preserve">замещающих должности, не являющиеся </w:t>
      </w:r>
      <w:r>
        <w:rPr>
          <w:color w:val="2E3CED"/>
          <w:sz w:val="24"/>
        </w:rPr>
        <w:t>должностями муниципальной службы»</w:t>
      </w:r>
      <w:r>
        <w:rPr>
          <w:color w:val="0000FF"/>
          <w:sz w:val="22"/>
        </w:rPr>
        <w:t>»</w:t>
      </w:r>
      <w:r>
        <w:rPr>
          <w:color w:val="0000FF"/>
          <w:sz w:val="22"/>
        </w:rPr>
        <w:t>;</w:t>
      </w:r>
    </w:p>
    <w:p w14:paraId="07000000">
      <w:pPr>
        <w:ind w:firstLine="708" w:left="0"/>
        <w:jc w:val="both"/>
        <w:rPr>
          <w:color w:val="2E3CED"/>
          <w:sz w:val="24"/>
        </w:rPr>
      </w:pPr>
      <w:r>
        <w:rPr>
          <w:color w:val="0000FF"/>
          <w:sz w:val="22"/>
        </w:rPr>
        <w:t>от 01.12.2014 № 102 «</w:t>
      </w:r>
      <w:r>
        <w:rPr>
          <w:color w:val="2E3CED"/>
          <w:sz w:val="24"/>
        </w:rPr>
        <w:t xml:space="preserve">О внесении изменений в постановление </w:t>
      </w:r>
      <w:r>
        <w:rPr>
          <w:color w:val="2E3CED"/>
          <w:sz w:val="24"/>
        </w:rPr>
        <w:t xml:space="preserve">Администрации </w:t>
      </w:r>
      <w:r>
        <w:rPr>
          <w:color w:val="2E3CED"/>
          <w:sz w:val="24"/>
        </w:rPr>
        <w:t>городского</w:t>
      </w:r>
      <w:r>
        <w:rPr>
          <w:color w:val="2E3CED"/>
          <w:sz w:val="24"/>
        </w:rPr>
        <w:t xml:space="preserve"> поселения </w:t>
      </w:r>
      <w:r>
        <w:rPr>
          <w:color w:val="2E3CED"/>
          <w:sz w:val="24"/>
        </w:rPr>
        <w:t>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 xml:space="preserve">» от </w:t>
      </w:r>
      <w:r>
        <w:rPr>
          <w:color w:val="2E3CED"/>
          <w:sz w:val="24"/>
        </w:rPr>
        <w:t>30.12</w:t>
      </w:r>
      <w:r>
        <w:rPr>
          <w:color w:val="2E3CED"/>
          <w:sz w:val="24"/>
        </w:rPr>
        <w:t>.2009</w:t>
      </w:r>
      <w:r>
        <w:rPr>
          <w:color w:val="2E3CED"/>
          <w:sz w:val="24"/>
        </w:rPr>
        <w:t xml:space="preserve"> № 19 </w:t>
      </w:r>
      <w:r>
        <w:rPr>
          <w:color w:val="2E3CED"/>
          <w:sz w:val="24"/>
        </w:rPr>
        <w:t xml:space="preserve"> «Об утверждении Положения об </w:t>
      </w:r>
      <w:r>
        <w:rPr>
          <w:color w:val="2E3CED"/>
          <w:sz w:val="24"/>
        </w:rPr>
        <w:t>оплате труда работник</w:t>
      </w:r>
      <w:r>
        <w:rPr>
          <w:color w:val="2E3CED"/>
          <w:sz w:val="24"/>
        </w:rPr>
        <w:t>ов</w:t>
      </w:r>
      <w:r>
        <w:rPr>
          <w:color w:val="2E3CED"/>
          <w:sz w:val="24"/>
        </w:rPr>
        <w:t xml:space="preserve"> Администрации </w:t>
      </w:r>
      <w:r>
        <w:rPr>
          <w:color w:val="2E3CED"/>
          <w:sz w:val="24"/>
        </w:rPr>
        <w:t>городского</w:t>
      </w:r>
      <w:r>
        <w:rPr>
          <w:color w:val="2E3CED"/>
          <w:sz w:val="24"/>
        </w:rPr>
        <w:t xml:space="preserve"> поселе</w:t>
      </w:r>
      <w:r>
        <w:rPr>
          <w:color w:val="2E3CED"/>
          <w:sz w:val="24"/>
        </w:rPr>
        <w:t>ния 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 xml:space="preserve">», </w:t>
      </w:r>
      <w:r>
        <w:rPr>
          <w:color w:val="2E3CED"/>
          <w:sz w:val="24"/>
        </w:rPr>
        <w:t xml:space="preserve">замещающих должности, </w:t>
      </w:r>
      <w:r>
        <w:rPr>
          <w:color w:val="2E3CED"/>
          <w:sz w:val="24"/>
        </w:rPr>
        <w:t xml:space="preserve">не являющиеся </w:t>
      </w:r>
      <w:r>
        <w:rPr>
          <w:color w:val="2E3CED"/>
          <w:sz w:val="24"/>
        </w:rPr>
        <w:t>должностями муниципальной</w:t>
      </w:r>
      <w:r>
        <w:rPr>
          <w:color w:val="2E3CED"/>
          <w:sz w:val="24"/>
        </w:rPr>
        <w:t xml:space="preserve"> службы»</w:t>
      </w:r>
      <w:r>
        <w:rPr>
          <w:color w:val="0000FF"/>
          <w:sz w:val="22"/>
        </w:rPr>
        <w:t>»</w:t>
      </w:r>
      <w:r>
        <w:rPr>
          <w:color w:val="0000FF"/>
          <w:sz w:val="22"/>
        </w:rPr>
        <w:t>;</w:t>
      </w:r>
    </w:p>
    <w:p w14:paraId="08000000">
      <w:pPr>
        <w:ind w:firstLine="708" w:left="0"/>
        <w:jc w:val="both"/>
        <w:rPr>
          <w:color w:val="2E3CED"/>
          <w:sz w:val="24"/>
        </w:rPr>
      </w:pPr>
      <w:r>
        <w:rPr>
          <w:color w:val="0000FF"/>
          <w:sz w:val="22"/>
        </w:rPr>
        <w:t>от 16.12.2016 № 250 «</w:t>
      </w:r>
      <w:r>
        <w:rPr>
          <w:color w:val="2E3CED"/>
          <w:sz w:val="24"/>
        </w:rPr>
        <w:t xml:space="preserve">О внесении изменений в постановление </w:t>
      </w:r>
      <w:r>
        <w:rPr>
          <w:color w:val="2E3CED"/>
          <w:sz w:val="24"/>
        </w:rPr>
        <w:t xml:space="preserve">Администрации </w:t>
      </w:r>
      <w:r>
        <w:rPr>
          <w:color w:val="2E3CED"/>
          <w:sz w:val="24"/>
        </w:rPr>
        <w:t>городского</w:t>
      </w:r>
      <w:r>
        <w:rPr>
          <w:color w:val="2E3CED"/>
          <w:sz w:val="24"/>
        </w:rPr>
        <w:t xml:space="preserve"> поселения </w:t>
      </w:r>
      <w:r>
        <w:rPr>
          <w:color w:val="2E3CED"/>
          <w:sz w:val="24"/>
        </w:rPr>
        <w:t>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 xml:space="preserve">» от </w:t>
      </w:r>
      <w:r>
        <w:rPr>
          <w:color w:val="2E3CED"/>
          <w:sz w:val="24"/>
        </w:rPr>
        <w:t>30.12</w:t>
      </w:r>
      <w:r>
        <w:rPr>
          <w:color w:val="2E3CED"/>
          <w:sz w:val="24"/>
        </w:rPr>
        <w:t>.2009</w:t>
      </w:r>
      <w:r>
        <w:rPr>
          <w:color w:val="2E3CED"/>
          <w:sz w:val="24"/>
        </w:rPr>
        <w:t xml:space="preserve"> № 19 </w:t>
      </w:r>
      <w:r>
        <w:rPr>
          <w:color w:val="2E3CED"/>
          <w:sz w:val="24"/>
        </w:rPr>
        <w:t xml:space="preserve"> «Об утверждении Положения об </w:t>
      </w:r>
      <w:r>
        <w:rPr>
          <w:color w:val="2E3CED"/>
          <w:sz w:val="24"/>
        </w:rPr>
        <w:t>оплате труда работник</w:t>
      </w:r>
      <w:r>
        <w:rPr>
          <w:color w:val="2E3CED"/>
          <w:sz w:val="24"/>
        </w:rPr>
        <w:t>ов</w:t>
      </w:r>
      <w:r>
        <w:rPr>
          <w:color w:val="2E3CED"/>
          <w:sz w:val="24"/>
        </w:rPr>
        <w:t xml:space="preserve"> Администрации </w:t>
      </w:r>
      <w:r>
        <w:rPr>
          <w:color w:val="2E3CED"/>
          <w:sz w:val="24"/>
        </w:rPr>
        <w:t>городского</w:t>
      </w:r>
      <w:r>
        <w:rPr>
          <w:color w:val="2E3CED"/>
          <w:sz w:val="24"/>
        </w:rPr>
        <w:t xml:space="preserve"> поселе</w:t>
      </w:r>
      <w:r>
        <w:rPr>
          <w:color w:val="2E3CED"/>
          <w:sz w:val="24"/>
        </w:rPr>
        <w:t>ния «</w:t>
      </w:r>
      <w:r>
        <w:rPr>
          <w:color w:val="2E3CED"/>
          <w:sz w:val="24"/>
        </w:rPr>
        <w:t>Дедовичи</w:t>
      </w:r>
      <w:r>
        <w:rPr>
          <w:color w:val="2E3CED"/>
          <w:sz w:val="24"/>
        </w:rPr>
        <w:t xml:space="preserve">», </w:t>
      </w:r>
      <w:r>
        <w:rPr>
          <w:color w:val="2E3CED"/>
          <w:sz w:val="24"/>
        </w:rPr>
        <w:t xml:space="preserve">замещающих должности, </w:t>
      </w:r>
      <w:r>
        <w:rPr>
          <w:color w:val="2E3CED"/>
          <w:sz w:val="24"/>
        </w:rPr>
        <w:t xml:space="preserve">не являющиеся </w:t>
      </w:r>
      <w:r>
        <w:rPr>
          <w:color w:val="2E3CED"/>
          <w:sz w:val="24"/>
        </w:rPr>
        <w:t>должностями муниципальной</w:t>
      </w:r>
      <w:r>
        <w:rPr>
          <w:color w:val="2E3CED"/>
          <w:sz w:val="24"/>
        </w:rPr>
        <w:t xml:space="preserve"> службы»</w:t>
      </w:r>
      <w:r>
        <w:rPr>
          <w:color w:val="0000FF"/>
          <w:sz w:val="22"/>
        </w:rPr>
        <w:t>»</w:t>
      </w:r>
    </w:p>
    <w:p w14:paraId="09000000">
      <w:pPr>
        <w:ind/>
        <w:jc w:val="both"/>
        <w:rPr>
          <w:caps w:val="1"/>
          <w:sz w:val="28"/>
        </w:rPr>
      </w:pPr>
      <w:r>
        <w:t>====================================================================</w:t>
      </w:r>
    </w:p>
    <w:p w14:paraId="0A000000"/>
    <w:p w14:paraId="0B000000">
      <w:pPr>
        <w:ind/>
        <w:jc w:val="center"/>
        <w:rPr>
          <w:sz w:val="28"/>
        </w:rPr>
      </w:pPr>
      <w:r>
        <w:rPr>
          <w:sz w:val="28"/>
        </w:rPr>
        <w:t>ПСКОВСКАЯ  ОБЛАСТЬ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 АДМИНИСТРАЦИЯ ГОРОДСКОГО ПОСЕЛЕНИЯ «ДЕДОВИЧИ»</w:t>
      </w: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0000000">
      <w:pPr>
        <w:ind/>
        <w:jc w:val="center"/>
        <w:rPr>
          <w:sz w:val="28"/>
        </w:rPr>
      </w:pPr>
    </w:p>
    <w:p w14:paraId="11000000">
      <w:r>
        <w:t xml:space="preserve">от </w:t>
      </w:r>
      <w:r>
        <w:t>30.12.2009</w:t>
      </w:r>
      <w:r>
        <w:t xml:space="preserve"> № </w:t>
      </w:r>
      <w:r>
        <w:t>19</w:t>
      </w:r>
    </w:p>
    <w:p w14:paraId="12000000">
      <w:r>
        <w:t xml:space="preserve">      п.г.т. Дедовичи</w:t>
      </w:r>
    </w:p>
    <w:p w14:paraId="13000000"/>
    <w:p w14:paraId="14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15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Положения об оплате труда </w:t>
      </w:r>
    </w:p>
    <w:p w14:paraId="16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</w:p>
    <w:p w14:paraId="17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», замещающих должности, не являющиеся</w:t>
      </w:r>
    </w:p>
    <w:p w14:paraId="18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должностями муниципальной службы</w:t>
      </w:r>
    </w:p>
    <w:p w14:paraId="19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1A000000">
      <w:pPr>
        <w:pStyle w:val="Style_3"/>
        <w:widowControl w:val="1"/>
        <w:ind w:firstLine="0" w:left="0"/>
      </w:pPr>
    </w:p>
    <w:p w14:paraId="1B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решением Собрания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12.11.2009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систем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оплаты труда работников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Дедовичи»</w:t>
      </w:r>
      <w:r>
        <w:rPr>
          <w:rFonts w:ascii="Times New Roman" w:hAnsi="Times New Roman"/>
          <w:sz w:val="28"/>
        </w:rPr>
        <w:t>, замещающих должности, не являющиеся должностями муниципальной службы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</w:t>
      </w:r>
      <w:r>
        <w:rPr>
          <w:rFonts w:ascii="Times New Roman" w:hAnsi="Times New Roman"/>
          <w:sz w:val="28"/>
        </w:rPr>
        <w:t xml:space="preserve">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 ПОСТАНОВЛЯЕТ</w:t>
      </w:r>
      <w:r>
        <w:rPr>
          <w:rFonts w:ascii="Times New Roman" w:hAnsi="Times New Roman"/>
          <w:sz w:val="28"/>
        </w:rPr>
        <w:t>:</w:t>
      </w:r>
    </w:p>
    <w:p w14:paraId="1C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1. Утвердить прилагаемое Положение об оплате труда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», замещающих должности, не являющиеся должностями муниципальной службы</w:t>
      </w:r>
      <w:r>
        <w:rPr>
          <w:rFonts w:ascii="Times New Roman" w:hAnsi="Times New Roman"/>
          <w:sz w:val="28"/>
        </w:rPr>
        <w:t>.</w:t>
      </w:r>
    </w:p>
    <w:p w14:paraId="1D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Настоящее постановление вступает в силу с 01 января 2010 г.</w:t>
      </w:r>
    </w:p>
    <w:p w14:paraId="1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Обнародовать настоящее решение.</w:t>
      </w:r>
    </w:p>
    <w:p w14:paraId="1F000000">
      <w:pPr>
        <w:pStyle w:val="Style_3"/>
        <w:widowControl w:val="1"/>
        <w:ind w:firstLine="0" w:left="0"/>
        <w:jc w:val="both"/>
      </w:pPr>
    </w:p>
    <w:p w14:paraId="20000000">
      <w:pPr>
        <w:pStyle w:val="Style_3"/>
        <w:widowControl w:val="1"/>
        <w:ind w:firstLine="0" w:left="0"/>
        <w:jc w:val="both"/>
      </w:pPr>
    </w:p>
    <w:p w14:paraId="21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Администрации</w:t>
      </w:r>
    </w:p>
    <w:p w14:paraId="22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 xml:space="preserve">«Дедовичи»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Г.И. Береснев</w:t>
      </w:r>
    </w:p>
    <w:p w14:paraId="23000000">
      <w:pPr>
        <w:pStyle w:val="Style_3"/>
        <w:widowControl w:val="1"/>
        <w:ind w:firstLine="0" w:left="0"/>
        <w:jc w:val="both"/>
      </w:pPr>
    </w:p>
    <w:p w14:paraId="24000000">
      <w:pPr>
        <w:pStyle w:val="Style_3"/>
        <w:widowControl w:val="1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>Утверждено</w:t>
      </w:r>
    </w:p>
    <w:p w14:paraId="25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п</w:t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26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27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Дедовичи»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</w:t>
      </w:r>
    </w:p>
    <w:p w14:paraId="28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30.12.2009 № 19</w:t>
      </w:r>
    </w:p>
    <w:p w14:paraId="29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4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2B000000">
      <w:pPr>
        <w:pStyle w:val="Style_4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2C000000">
      <w:pPr>
        <w:pStyle w:val="Style_4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ОПЛАТЕ ТРУДА РАБОТНИКОВ АДМИНИСТРАЦИИ </w:t>
      </w:r>
      <w:r>
        <w:rPr>
          <w:rFonts w:ascii="Times New Roman" w:hAnsi="Times New Roman"/>
          <w:b w:val="0"/>
          <w:sz w:val="28"/>
        </w:rPr>
        <w:t>ГОРОДСКОГО</w:t>
      </w:r>
      <w:r>
        <w:rPr>
          <w:rFonts w:ascii="Times New Roman" w:hAnsi="Times New Roman"/>
          <w:b w:val="0"/>
          <w:sz w:val="28"/>
        </w:rPr>
        <w:t xml:space="preserve"> ПОСЕЛЕНИЯ «</w:t>
      </w:r>
      <w:r>
        <w:rPr>
          <w:rFonts w:ascii="Times New Roman" w:hAnsi="Times New Roman"/>
          <w:b w:val="0"/>
          <w:sz w:val="28"/>
        </w:rPr>
        <w:t>ДЕДОВИЧИ»,</w:t>
      </w:r>
      <w:r>
        <w:rPr>
          <w:rFonts w:ascii="Times New Roman" w:hAnsi="Times New Roman"/>
          <w:b w:val="0"/>
          <w:sz w:val="28"/>
        </w:rPr>
        <w:t xml:space="preserve"> ЗАМЕЩАЮЩИХ</w:t>
      </w:r>
    </w:p>
    <w:p w14:paraId="2D000000">
      <w:pPr>
        <w:pStyle w:val="Style_4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ДОЛЖНОСТИ, НЕ ЯВЛЯЮЩИЕСЯ ДОЛЖНОСТЯМИ МУНИЦИПАЛЬНОЙ СЛУЖБЫ</w:t>
      </w:r>
    </w:p>
    <w:p w14:paraId="2E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widowControl w:val="1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30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устанавливает размеры должностных окладов (окладов), виды, размеры и порядок установления компенсационных и стимулирующих выплат работникам 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(далее – Администрация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>), замещающих должности, не являющиеся должностями муниципальной службы.</w:t>
      </w:r>
    </w:p>
    <w:p w14:paraId="3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</w:t>
      </w:r>
    </w:p>
    <w:p w14:paraId="33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Определение размеров оплаты труда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14:paraId="3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 отдельным должностям, не требующим полной занятости работников, может устанавливаться режим неполного рабочего времени или неполной рабочей недели.</w:t>
      </w:r>
    </w:p>
    <w:p w14:paraId="35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6000000">
      <w:pPr>
        <w:pStyle w:val="Style_3"/>
        <w:widowControl w:val="1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Размеры должностных окладов</w:t>
      </w:r>
    </w:p>
    <w:p w14:paraId="37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(окладов) работников</w:t>
      </w:r>
    </w:p>
    <w:p w14:paraId="3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должностных окладов (окладов) работников устанавливаются на основании Приказа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.08.</w:t>
      </w:r>
      <w:r>
        <w:rPr>
          <w:rFonts w:ascii="Times New Roman" w:hAnsi="Times New Roman"/>
          <w:sz w:val="28"/>
        </w:rPr>
        <w:t xml:space="preserve"> 2007 N 525 "О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группам",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риказа Министерства здравоохранения и социального развития Российской Федерации от 29</w:t>
      </w:r>
      <w:r>
        <w:rPr>
          <w:rFonts w:ascii="Times New Roman" w:hAnsi="Times New Roman"/>
          <w:sz w:val="28"/>
        </w:rPr>
        <w:t>.05.20</w:t>
      </w:r>
      <w:r>
        <w:rPr>
          <w:rFonts w:ascii="Times New Roman" w:hAnsi="Times New Roman"/>
          <w:sz w:val="28"/>
        </w:rPr>
        <w:t>08 N 247н "Об утверждении профессиональных квалификационных групп общеотраслевых должностей руководителей, специалистов и служащих"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 Министерства здравоохранения и социального развития Российской Федерации от 29.05.2008 N 248н «Об утверждении профессиональных квалификационных групп общеотраслевых профессий рабочих» с</w:t>
      </w:r>
      <w:r>
        <w:rPr>
          <w:rFonts w:ascii="Times New Roman" w:hAnsi="Times New Roman"/>
          <w:sz w:val="28"/>
        </w:rPr>
        <w:t>огласно приложению N 1 к настоящему Положению.</w:t>
      </w:r>
    </w:p>
    <w:p w14:paraId="3A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3B000000">
      <w:pPr>
        <w:pStyle w:val="Style_3"/>
        <w:widowControl w:val="1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Виды, размеры и порядок установления</w:t>
      </w:r>
    </w:p>
    <w:p w14:paraId="3C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компенсационных выплат</w:t>
      </w:r>
    </w:p>
    <w:p w14:paraId="3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3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Работникам устанавливаются следующие компенсационные выплаты:</w:t>
      </w:r>
    </w:p>
    <w:p w14:paraId="3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повышенная оплата за тяжелую работу, работу с вредными и (или) опасными и иными особыми условиями труда;</w:t>
      </w:r>
    </w:p>
    <w:p w14:paraId="4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доплата за работу в ночное время;</w:t>
      </w:r>
    </w:p>
    <w:p w14:paraId="4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доплата за совмещение профессий (должностей);</w:t>
      </w:r>
    </w:p>
    <w:p w14:paraId="4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доплата за расширение зон обслуживания, за увеличение объема работ;</w:t>
      </w:r>
    </w:p>
    <w:p w14:paraId="43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14:paraId="4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доплата за выполнение работ различной квалификации;</w:t>
      </w:r>
    </w:p>
    <w:p w14:paraId="45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повышенная оплата за работу в выходные и нерабочие праздничные дни;</w:t>
      </w:r>
    </w:p>
    <w:p w14:paraId="46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повышенная оплата за сверхурочную работу;</w:t>
      </w:r>
    </w:p>
    <w:p w14:paraId="47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надбавка за ненормированный рабочий день;</w:t>
      </w:r>
    </w:p>
    <w:p w14:paraId="4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) доплата за техническое обслуживание и санитарную обработку автомобилей.</w:t>
      </w:r>
    </w:p>
    <w:p w14:paraId="4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Повышенная оплата за тяжелую работу, работу с вредными и (или)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z w:val="28"/>
        </w:rPr>
        <w:t>опасными и иными особыми условиями труда устанавливается в размере не менее 4 процентов должностного оклада (оклада).</w:t>
      </w:r>
    </w:p>
    <w:p w14:paraId="4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выплата устанавливается по результатам проведения аттестации рабочих мест. Если по итогам аттестации рабочее место признается безопасным, то указанная выплата не производится.</w:t>
      </w:r>
    </w:p>
    <w:p w14:paraId="4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Доплата за работу в ночное время производится работникам за каждый час работы в ночное время.</w:t>
      </w:r>
    </w:p>
    <w:p w14:paraId="4C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доплаты - 35 процентов должностного оклада (оклада), рассчитанного за час работы, за каждый час работы в ночное время.</w:t>
      </w:r>
    </w:p>
    <w:p w14:paraId="4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части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14:paraId="4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Размеры доплат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 и установленного законодательством минимального размера оплаты труда.</w:t>
      </w:r>
    </w:p>
    <w:p w14:paraId="4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 выполнении работником работ различной квалификации его труд оплачивается в соответствии со статьей 150 Трудового кодекса Российской Федерации.</w:t>
      </w:r>
    </w:p>
    <w:p w14:paraId="5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14:paraId="5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работникам, получающим должностной оклад (оклад), оплата труда в выходные и нерабочие праздничные дни осуществляется в размере не менее одинарной дневной или часовой ставки (части должностного оклада (оклада) за день или час работы) сверх должностного оклада (оклада),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должностного оклада (оклада) за день или час работы) сверх должностного оклада (оклада), если работа производилась сверх месячной нормы рабочего времени.</w:t>
      </w:r>
    </w:p>
    <w:p w14:paraId="5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Повышенная оплата за сверхурочную работу составляет за первые два часа работы не менее чем в полуторном размере, за последующие часы - не менее чем в двойном размере.</w:t>
      </w:r>
    </w:p>
    <w:p w14:paraId="53000000">
      <w:pPr>
        <w:pStyle w:val="Style_3"/>
        <w:widowControl w:val="1"/>
        <w:ind w:firstLine="54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. Доплата за техническое обслуживание и санитарную обработку автомобилей устанавливается водителям автомобилей </w:t>
      </w:r>
      <w:r>
        <w:rPr>
          <w:rFonts w:ascii="Times New Roman" w:hAnsi="Times New Roman"/>
          <w:color w:val="000000"/>
          <w:sz w:val="28"/>
        </w:rPr>
        <w:t>самостоятельно и своевременно выполняющим ремонт, техническое обслуживание  и санитарную обработку автомобиля в размере до 20 %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должностного оклада (оклада).</w:t>
      </w:r>
    </w:p>
    <w:p w14:paraId="54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</w:p>
    <w:p w14:paraId="55000000">
      <w:pPr>
        <w:pStyle w:val="Style_3"/>
        <w:widowControl w:val="1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Виды, размеры и порядок установления</w:t>
      </w:r>
    </w:p>
    <w:p w14:paraId="56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стимулирующих выплат</w:t>
      </w:r>
    </w:p>
    <w:p w14:paraId="57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5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целях поощрения работников за выполненную работу устанавливаются следующие стимулирующие выплаты:</w:t>
      </w:r>
    </w:p>
    <w:p w14:paraId="5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премия;</w:t>
      </w:r>
    </w:p>
    <w:p w14:paraId="5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надбавка за </w:t>
      </w:r>
      <w:r>
        <w:rPr>
          <w:rFonts w:ascii="Times New Roman" w:hAnsi="Times New Roman"/>
          <w:sz w:val="28"/>
        </w:rPr>
        <w:t>выслугу лет</w:t>
      </w:r>
      <w:r>
        <w:rPr>
          <w:rFonts w:ascii="Times New Roman" w:hAnsi="Times New Roman"/>
          <w:sz w:val="28"/>
        </w:rPr>
        <w:t>;</w:t>
      </w:r>
    </w:p>
    <w:p w14:paraId="5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надбавка за </w:t>
      </w:r>
      <w:r>
        <w:rPr>
          <w:rFonts w:ascii="Times New Roman" w:hAnsi="Times New Roman"/>
          <w:sz w:val="28"/>
        </w:rPr>
        <w:t>сложность и напряженность труда</w:t>
      </w:r>
    </w:p>
    <w:p w14:paraId="5C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Выплата п</w:t>
      </w:r>
      <w:r>
        <w:rPr>
          <w:rFonts w:ascii="Times New Roman" w:hAnsi="Times New Roman"/>
          <w:sz w:val="28"/>
        </w:rPr>
        <w:t>реми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 </w:t>
      </w:r>
      <w:r>
        <w:rPr>
          <w:rFonts w:ascii="Times New Roman" w:hAnsi="Times New Roman"/>
          <w:sz w:val="28"/>
        </w:rPr>
        <w:t>с целью поощрения работников за общие результаты труда по итогам работы за месяц</w:t>
      </w:r>
      <w:r>
        <w:rPr>
          <w:rFonts w:ascii="Times New Roman" w:hAnsi="Times New Roman"/>
          <w:sz w:val="28"/>
        </w:rPr>
        <w:t xml:space="preserve"> и укрепления исполнительской дисциплины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премировании учитываются:</w:t>
      </w:r>
    </w:p>
    <w:p w14:paraId="5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14:paraId="5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и превышение плановых и нормативных показателей работы;</w:t>
      </w:r>
    </w:p>
    <w:p w14:paraId="6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инициатива, творчество и применение в работе современных форм и методов организации труда</w:t>
      </w:r>
      <w:r>
        <w:rPr>
          <w:rFonts w:ascii="Times New Roman" w:hAnsi="Times New Roman"/>
          <w:sz w:val="28"/>
        </w:rPr>
        <w:t>.</w:t>
      </w:r>
    </w:p>
    <w:p w14:paraId="6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Работникам, имеющим дисциплинарные взыскания,</w:t>
      </w:r>
      <w:r>
        <w:rPr>
          <w:rFonts w:ascii="Times New Roman" w:hAnsi="Times New Roman"/>
          <w:sz w:val="28"/>
        </w:rPr>
        <w:t xml:space="preserve"> а также некачественно и несвоевременно выполняющим свои должностные обязанности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премия не выплачивается или выплачивается в пониженном размере.</w:t>
      </w:r>
    </w:p>
    <w:p w14:paraId="6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Премия начисляется за фактически отработанное время. Работникам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проработавшим не полный расчетный период (месяц, квартал) в связи с поступлением или увольнением в течение расчетного периода, начисление премии производится пропорционально отработанному в расчетном периоде времени.</w:t>
      </w:r>
    </w:p>
    <w:p w14:paraId="63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Работникам в период нахождения в различных видах оплачиваемых или неоплачиваемых отпусков, а также за период временной нетрудоспособности премия не начисляется.</w:t>
      </w:r>
    </w:p>
    <w:p w14:paraId="6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Надбавка за </w:t>
      </w:r>
      <w:r>
        <w:rPr>
          <w:rFonts w:ascii="Times New Roman" w:hAnsi="Times New Roman"/>
          <w:sz w:val="28"/>
        </w:rPr>
        <w:t>выслугу лет</w:t>
      </w:r>
      <w:r>
        <w:rPr>
          <w:rFonts w:ascii="Times New Roman" w:hAnsi="Times New Roman"/>
          <w:sz w:val="28"/>
        </w:rPr>
        <w:t xml:space="preserve"> устанавливается работникам в процентах к должностному окладу (окладу) в следующих размерах:</w:t>
      </w:r>
    </w:p>
    <w:p w14:paraId="65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общем стаже работы:</w:t>
      </w:r>
    </w:p>
    <w:p w14:paraId="66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 года до 5 лет - 10 процентов,</w:t>
      </w:r>
    </w:p>
    <w:p w14:paraId="67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5 до 10 лет - 15 процентов,</w:t>
      </w:r>
    </w:p>
    <w:p w14:paraId="6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 до 15 лет - 20 процентов,</w:t>
      </w:r>
    </w:p>
    <w:p w14:paraId="6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свыше 15 лет - 30 процентов.</w:t>
      </w:r>
    </w:p>
    <w:p w14:paraId="6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Ежемесячная надбавка за выслугу лет устанавливается  со дня возникновения права на ее получение  в соответствии с Положением об исчислении стажа работы для выплаты ежемесячной надбавки за выслугу лет к должностному окладу работникам, занимающим должности, не являющиеся должностями муниципальной службы, утверждаемым Администрацией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>.</w:t>
      </w:r>
    </w:p>
    <w:p w14:paraId="6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Размер надбавки за </w:t>
      </w:r>
      <w:r>
        <w:rPr>
          <w:rFonts w:ascii="Times New Roman" w:hAnsi="Times New Roman"/>
          <w:sz w:val="28"/>
        </w:rPr>
        <w:t>сложность и напряженность труда</w:t>
      </w:r>
      <w:r>
        <w:rPr>
          <w:rFonts w:ascii="Times New Roman" w:hAnsi="Times New Roman"/>
          <w:sz w:val="28"/>
        </w:rPr>
        <w:t xml:space="preserve"> устанавливается работникам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процентах к должностному окладу (окладу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соответствии с перечнем должностей согласно приложению N 2 к настоящему Положению</w:t>
      </w:r>
      <w:r>
        <w:rPr>
          <w:rFonts w:ascii="Times New Roman" w:hAnsi="Times New Roman"/>
          <w:sz w:val="28"/>
        </w:rPr>
        <w:t xml:space="preserve"> при условии выполнения работниками  должностных обязанностей в условиях отличающихся от нормальных (сложность, особая важность, срочность, особый режим работы).</w:t>
      </w:r>
    </w:p>
    <w:p w14:paraId="6C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6D000000">
      <w:pPr>
        <w:pStyle w:val="Style_3"/>
        <w:widowControl w:val="1"/>
        <w:ind w:firstLine="0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Другие вопросы оплаты труда</w:t>
      </w:r>
    </w:p>
    <w:p w14:paraId="6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6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Фонд оплаты труда работников формируется на календарный год за счет средств </w:t>
      </w:r>
      <w:r>
        <w:rPr>
          <w:rFonts w:ascii="Times New Roman" w:hAnsi="Times New Roman"/>
          <w:sz w:val="28"/>
        </w:rPr>
        <w:t xml:space="preserve"> бюджета муниципального образования «</w:t>
      </w:r>
      <w:r>
        <w:rPr>
          <w:rFonts w:ascii="Times New Roman" w:hAnsi="Times New Roman"/>
          <w:sz w:val="28"/>
        </w:rPr>
        <w:t>Дедовичи»</w:t>
      </w:r>
      <w:r>
        <w:rPr>
          <w:rFonts w:ascii="Times New Roman" w:hAnsi="Times New Roman"/>
          <w:sz w:val="28"/>
        </w:rPr>
        <w:t>.</w:t>
      </w:r>
    </w:p>
    <w:p w14:paraId="7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 формировании фонда оплаты труда работников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замещающих должности, не являющиеся должностями муниципальной службы </w:t>
      </w:r>
      <w:r>
        <w:rPr>
          <w:rFonts w:ascii="Times New Roman" w:hAnsi="Times New Roman"/>
          <w:sz w:val="28"/>
        </w:rPr>
        <w:t>сверх суммы средств, направляемых для выплаты должностных окладов (окладов), в расчете на год, исходя из количества штатных единиц, предусматриваются средства:</w:t>
      </w:r>
    </w:p>
    <w:p w14:paraId="7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компенсационные выплаты - 0,75 должностного оклада</w:t>
      </w:r>
      <w:r>
        <w:rPr>
          <w:rFonts w:ascii="Times New Roman" w:hAnsi="Times New Roman"/>
          <w:sz w:val="28"/>
        </w:rPr>
        <w:t xml:space="preserve"> (оклада)</w:t>
      </w:r>
      <w:r>
        <w:rPr>
          <w:rFonts w:ascii="Times New Roman" w:hAnsi="Times New Roman"/>
          <w:sz w:val="28"/>
        </w:rPr>
        <w:t>;</w:t>
      </w:r>
    </w:p>
    <w:p w14:paraId="72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выплату премий -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,0 должностн</w:t>
      </w:r>
      <w:r>
        <w:rPr>
          <w:rFonts w:ascii="Times New Roman" w:hAnsi="Times New Roman"/>
          <w:sz w:val="28"/>
        </w:rPr>
        <w:t>ых оклада</w:t>
      </w:r>
      <w:r>
        <w:rPr>
          <w:rFonts w:ascii="Times New Roman" w:hAnsi="Times New Roman"/>
          <w:sz w:val="28"/>
        </w:rPr>
        <w:t xml:space="preserve"> (оклада)</w:t>
      </w:r>
      <w:r>
        <w:rPr>
          <w:rFonts w:ascii="Times New Roman" w:hAnsi="Times New Roman"/>
          <w:sz w:val="28"/>
        </w:rPr>
        <w:t>;</w:t>
      </w:r>
    </w:p>
    <w:p w14:paraId="73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выплату надбавок за </w:t>
      </w:r>
      <w:r>
        <w:rPr>
          <w:rFonts w:ascii="Times New Roman" w:hAnsi="Times New Roman"/>
          <w:sz w:val="28"/>
        </w:rPr>
        <w:t>выслугу лет</w:t>
      </w:r>
      <w:r>
        <w:rPr>
          <w:rFonts w:ascii="Times New Roman" w:hAnsi="Times New Roman"/>
          <w:sz w:val="28"/>
        </w:rPr>
        <w:t xml:space="preserve"> - 2,73 должностного оклада (оклада);</w:t>
      </w:r>
    </w:p>
    <w:p w14:paraId="74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выплату надбавки за </w:t>
      </w:r>
      <w:r>
        <w:rPr>
          <w:rFonts w:ascii="Times New Roman" w:hAnsi="Times New Roman"/>
          <w:sz w:val="28"/>
        </w:rPr>
        <w:t>сложность и напряженность –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1 должностного оклада (оклада);</w:t>
      </w:r>
    </w:p>
    <w:p w14:paraId="75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выплату материальной помощи – 2 должностн</w:t>
      </w:r>
      <w:r>
        <w:rPr>
          <w:rFonts w:ascii="Times New Roman" w:hAnsi="Times New Roman"/>
          <w:sz w:val="28"/>
        </w:rPr>
        <w:t xml:space="preserve">ых </w:t>
      </w:r>
      <w:r>
        <w:rPr>
          <w:rFonts w:ascii="Times New Roman" w:hAnsi="Times New Roman"/>
          <w:sz w:val="28"/>
        </w:rPr>
        <w:t>оклада</w:t>
      </w:r>
      <w:r>
        <w:rPr>
          <w:rFonts w:ascii="Times New Roman" w:hAnsi="Times New Roman"/>
          <w:sz w:val="28"/>
        </w:rPr>
        <w:t xml:space="preserve"> (оклада)</w:t>
      </w:r>
      <w:r>
        <w:rPr>
          <w:rFonts w:ascii="Times New Roman" w:hAnsi="Times New Roman"/>
          <w:sz w:val="28"/>
        </w:rPr>
        <w:t>.</w:t>
      </w:r>
    </w:p>
    <w:p w14:paraId="76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 наличии экономии фонда оплаты труда работникам может быть выплачена:</w:t>
      </w:r>
    </w:p>
    <w:p w14:paraId="77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премия по итогам работы за квартал;</w:t>
      </w:r>
    </w:p>
    <w:p w14:paraId="78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единовременная премия:</w:t>
      </w:r>
    </w:p>
    <w:p w14:paraId="79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многолетний и добросовестный труд;</w:t>
      </w:r>
    </w:p>
    <w:p w14:paraId="7A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связи с юбилейными датами</w:t>
      </w:r>
      <w:r>
        <w:rPr>
          <w:rFonts w:ascii="Times New Roman" w:hAnsi="Times New Roman"/>
          <w:sz w:val="28"/>
        </w:rPr>
        <w:t>, Днем защитника Отечества, международным женским днем и профессиональными праздниками</w:t>
      </w:r>
      <w:r>
        <w:rPr>
          <w:rFonts w:ascii="Times New Roman" w:hAnsi="Times New Roman"/>
          <w:sz w:val="28"/>
        </w:rPr>
        <w:t>.</w:t>
      </w:r>
    </w:p>
    <w:p w14:paraId="7B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Юбилейными датами в целях настоящего Положения признаются 50-, 60-летие (55-летие - для женщин), 70-летие и далее через каждые 5 лет.</w:t>
      </w:r>
    </w:p>
    <w:p w14:paraId="7C000000">
      <w:pPr>
        <w:pStyle w:val="Style_3"/>
        <w:widowControl w:val="1"/>
        <w:ind w:firstLine="540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Решение о выплате дополнительной и единовременной премий, их конкретных размерах принимает </w:t>
      </w:r>
      <w:r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>.</w:t>
      </w:r>
    </w:p>
    <w:p w14:paraId="7D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аботникам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выплачивается материальная помощь в размере 2 (двух) месячных должностных окладов</w:t>
      </w:r>
      <w:r>
        <w:rPr>
          <w:rFonts w:ascii="Times New Roman" w:hAnsi="Times New Roman"/>
          <w:sz w:val="28"/>
        </w:rPr>
        <w:t xml:space="preserve"> за отработанный календарный год.</w:t>
      </w:r>
      <w:r>
        <w:rPr>
          <w:rFonts w:ascii="Times New Roman" w:hAnsi="Times New Roman"/>
          <w:sz w:val="28"/>
        </w:rPr>
        <w:t xml:space="preserve"> </w:t>
      </w:r>
    </w:p>
    <w:p w14:paraId="7E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Материальная помощь выплачивается по письменному заявлению работника в размере 1 месячного оклада в каждом полугодии.</w:t>
      </w:r>
    </w:p>
    <w:p w14:paraId="7F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 размера материальной помощи  принимается размер должностного оклада, установленного работнику на момент выплаты материальной помощи.</w:t>
      </w:r>
    </w:p>
    <w:p w14:paraId="80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Работникам, проработавшим неполный календарный год, материальная помощь выплачивается в размере пропорционально отработанному времени в текущем календарном году.</w:t>
      </w:r>
    </w:p>
    <w:p w14:paraId="81000000">
      <w:pPr>
        <w:pStyle w:val="Style_3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Период нахождения работника в отпуске без сохранения заработной платы продолжительностью более 7 календарных дней  не относится к отработанному времени, учитываемому при осуществлении выплаты материальной помощи.</w:t>
      </w:r>
    </w:p>
    <w:p w14:paraId="82000000">
      <w:pPr>
        <w:pStyle w:val="Style_3"/>
        <w:widowControl w:val="1"/>
        <w:ind w:firstLine="0" w:left="0"/>
        <w:jc w:val="both"/>
      </w:pPr>
    </w:p>
    <w:p w14:paraId="83000000">
      <w:pPr>
        <w:pStyle w:val="Style_3"/>
        <w:widowControl w:val="1"/>
        <w:ind w:firstLine="0" w:left="0"/>
        <w:jc w:val="both"/>
      </w:pPr>
    </w:p>
    <w:p w14:paraId="84000000">
      <w:pPr>
        <w:pStyle w:val="Style_3"/>
        <w:widowControl w:val="1"/>
        <w:ind w:firstLine="0" w:left="0"/>
        <w:jc w:val="both"/>
      </w:pPr>
    </w:p>
    <w:p w14:paraId="85000000">
      <w:pPr>
        <w:pStyle w:val="Style_3"/>
        <w:widowControl w:val="1"/>
        <w:ind w:firstLine="0" w:left="0"/>
        <w:jc w:val="both"/>
      </w:pPr>
    </w:p>
    <w:p w14:paraId="86000000">
      <w:pPr>
        <w:pStyle w:val="Style_3"/>
        <w:widowControl w:val="1"/>
        <w:ind w:firstLine="0" w:left="0"/>
        <w:jc w:val="both"/>
      </w:pPr>
    </w:p>
    <w:p w14:paraId="87000000">
      <w:pPr>
        <w:pStyle w:val="Style_3"/>
        <w:widowControl w:val="1"/>
        <w:ind w:firstLine="0" w:left="0"/>
        <w:jc w:val="both"/>
      </w:pPr>
    </w:p>
    <w:p w14:paraId="88000000">
      <w:pPr>
        <w:pStyle w:val="Style_3"/>
        <w:widowControl w:val="1"/>
        <w:ind w:firstLine="0" w:left="0"/>
        <w:jc w:val="both"/>
      </w:pPr>
    </w:p>
    <w:p w14:paraId="89000000">
      <w:pPr>
        <w:pStyle w:val="Style_3"/>
        <w:widowControl w:val="1"/>
        <w:ind w:firstLine="0" w:left="0"/>
        <w:jc w:val="both"/>
      </w:pPr>
    </w:p>
    <w:p w14:paraId="8A000000">
      <w:pPr>
        <w:pStyle w:val="Style_3"/>
        <w:widowControl w:val="1"/>
        <w:ind w:firstLine="0" w:left="0"/>
        <w:jc w:val="both"/>
      </w:pPr>
    </w:p>
    <w:p w14:paraId="8B000000">
      <w:pPr>
        <w:pStyle w:val="Style_3"/>
        <w:widowControl w:val="1"/>
        <w:ind w:firstLine="0" w:left="0"/>
        <w:jc w:val="both"/>
      </w:pPr>
    </w:p>
    <w:p w14:paraId="8C000000">
      <w:pPr>
        <w:pStyle w:val="Style_3"/>
        <w:widowControl w:val="1"/>
        <w:ind w:firstLine="0" w:left="0"/>
        <w:jc w:val="both"/>
      </w:pPr>
    </w:p>
    <w:p w14:paraId="8D000000">
      <w:pPr>
        <w:pStyle w:val="Style_3"/>
        <w:widowControl w:val="1"/>
        <w:ind w:firstLine="0" w:left="0"/>
        <w:jc w:val="both"/>
      </w:pPr>
    </w:p>
    <w:p w14:paraId="8E000000">
      <w:pPr>
        <w:pStyle w:val="Style_3"/>
        <w:widowControl w:val="1"/>
        <w:ind w:firstLine="0" w:left="0"/>
        <w:jc w:val="both"/>
      </w:pPr>
    </w:p>
    <w:p w14:paraId="8F000000">
      <w:pPr>
        <w:pStyle w:val="Style_3"/>
        <w:widowControl w:val="1"/>
        <w:ind w:firstLine="0" w:left="0"/>
        <w:jc w:val="both"/>
      </w:pPr>
    </w:p>
    <w:p w14:paraId="90000000">
      <w:pPr>
        <w:pStyle w:val="Style_3"/>
        <w:widowControl w:val="1"/>
        <w:ind w:firstLine="0" w:left="0"/>
        <w:jc w:val="both"/>
      </w:pPr>
    </w:p>
    <w:p w14:paraId="91000000">
      <w:pPr>
        <w:pStyle w:val="Style_3"/>
        <w:widowControl w:val="1"/>
        <w:ind w:firstLine="0" w:left="0"/>
        <w:jc w:val="both"/>
      </w:pPr>
    </w:p>
    <w:p w14:paraId="92000000">
      <w:pPr>
        <w:pStyle w:val="Style_3"/>
        <w:widowControl w:val="1"/>
        <w:ind w:firstLine="0" w:left="0"/>
        <w:jc w:val="both"/>
      </w:pPr>
    </w:p>
    <w:p w14:paraId="93000000">
      <w:pPr>
        <w:pStyle w:val="Style_3"/>
        <w:widowControl w:val="1"/>
        <w:ind w:firstLine="0" w:left="0"/>
        <w:jc w:val="both"/>
      </w:pPr>
    </w:p>
    <w:p w14:paraId="94000000">
      <w:pPr>
        <w:pStyle w:val="Style_3"/>
        <w:widowControl w:val="1"/>
        <w:ind w:firstLine="0" w:left="0"/>
        <w:jc w:val="both"/>
      </w:pPr>
    </w:p>
    <w:p w14:paraId="95000000">
      <w:pPr>
        <w:pStyle w:val="Style_3"/>
        <w:widowControl w:val="1"/>
        <w:ind w:firstLine="0" w:left="0"/>
        <w:jc w:val="both"/>
      </w:pPr>
    </w:p>
    <w:p w14:paraId="96000000">
      <w:pPr>
        <w:pStyle w:val="Style_3"/>
        <w:widowControl w:val="1"/>
        <w:ind w:firstLine="0" w:left="0"/>
        <w:jc w:val="both"/>
      </w:pPr>
    </w:p>
    <w:p w14:paraId="97000000">
      <w:pPr>
        <w:pStyle w:val="Style_3"/>
        <w:widowControl w:val="1"/>
        <w:ind w:firstLine="0" w:left="0"/>
        <w:jc w:val="both"/>
      </w:pPr>
    </w:p>
    <w:p w14:paraId="98000000">
      <w:pPr>
        <w:pStyle w:val="Style_3"/>
        <w:widowControl w:val="1"/>
        <w:ind w:firstLine="0" w:left="0"/>
        <w:jc w:val="both"/>
      </w:pPr>
    </w:p>
    <w:p w14:paraId="99000000">
      <w:pPr>
        <w:pStyle w:val="Style_3"/>
        <w:widowControl w:val="1"/>
        <w:ind w:firstLine="0" w:left="0"/>
        <w:jc w:val="both"/>
      </w:pPr>
    </w:p>
    <w:p w14:paraId="9A000000">
      <w:pPr>
        <w:pStyle w:val="Style_3"/>
        <w:widowControl w:val="1"/>
        <w:ind w:firstLine="0" w:left="0"/>
        <w:jc w:val="both"/>
      </w:pPr>
    </w:p>
    <w:p w14:paraId="9B000000">
      <w:pPr>
        <w:pStyle w:val="Style_3"/>
        <w:widowControl w:val="1"/>
        <w:ind w:firstLine="0" w:left="0"/>
        <w:jc w:val="both"/>
      </w:pPr>
    </w:p>
    <w:p w14:paraId="9C000000">
      <w:pPr>
        <w:pStyle w:val="Style_3"/>
        <w:widowControl w:val="1"/>
        <w:ind w:firstLine="0" w:left="0"/>
        <w:jc w:val="both"/>
      </w:pPr>
    </w:p>
    <w:p w14:paraId="9D000000">
      <w:pPr>
        <w:pStyle w:val="Style_3"/>
        <w:widowControl w:val="1"/>
        <w:ind w:firstLine="0" w:left="0"/>
        <w:jc w:val="both"/>
      </w:pPr>
    </w:p>
    <w:p w14:paraId="9E000000">
      <w:pPr>
        <w:pStyle w:val="Style_3"/>
        <w:widowControl w:val="1"/>
        <w:ind w:firstLine="0" w:left="0"/>
        <w:jc w:val="both"/>
      </w:pPr>
    </w:p>
    <w:p w14:paraId="9F000000">
      <w:pPr>
        <w:pStyle w:val="Style_3"/>
        <w:widowControl w:val="1"/>
        <w:ind w:firstLine="0" w:left="0"/>
        <w:jc w:val="both"/>
      </w:pPr>
    </w:p>
    <w:p w14:paraId="A0000000">
      <w:pPr>
        <w:pStyle w:val="Style_3"/>
        <w:widowControl w:val="1"/>
        <w:ind w:firstLine="0" w:left="0"/>
        <w:jc w:val="both"/>
      </w:pPr>
    </w:p>
    <w:p w14:paraId="A1000000">
      <w:pPr>
        <w:pStyle w:val="Style_3"/>
        <w:widowControl w:val="1"/>
        <w:ind w:firstLine="0" w:left="0"/>
        <w:jc w:val="both"/>
      </w:pPr>
    </w:p>
    <w:p w14:paraId="A2000000">
      <w:pPr>
        <w:pStyle w:val="Style_3"/>
        <w:widowControl w:val="1"/>
        <w:ind w:firstLine="0" w:left="0"/>
        <w:jc w:val="both"/>
      </w:pPr>
    </w:p>
    <w:p w14:paraId="A3000000">
      <w:pPr>
        <w:pStyle w:val="Style_3"/>
        <w:widowControl w:val="1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</w:rPr>
        <w:t>Приложение N 1</w:t>
      </w:r>
    </w:p>
    <w:p w14:paraId="A4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>к Положению об оплате труда работников</w:t>
      </w:r>
    </w:p>
    <w:p w14:paraId="A5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</w:p>
    <w:p w14:paraId="A6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замещающих</w:t>
      </w:r>
      <w:r>
        <w:rPr>
          <w:rFonts w:ascii="Times New Roman" w:hAnsi="Times New Roman"/>
          <w:sz w:val="28"/>
        </w:rPr>
        <w:t xml:space="preserve"> должнос</w:t>
      </w:r>
      <w:r>
        <w:rPr>
          <w:rFonts w:ascii="Times New Roman" w:hAnsi="Times New Roman"/>
          <w:sz w:val="28"/>
        </w:rPr>
        <w:t xml:space="preserve">ти, не </w:t>
      </w:r>
    </w:p>
    <w:p w14:paraId="A7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>являющиеся должностями</w:t>
      </w:r>
      <w:r>
        <w:rPr>
          <w:rFonts w:ascii="Times New Roman" w:hAnsi="Times New Roman"/>
          <w:sz w:val="28"/>
        </w:rPr>
        <w:t xml:space="preserve"> муниципальной</w:t>
      </w:r>
    </w:p>
    <w:p w14:paraId="A8000000">
      <w:pPr>
        <w:pStyle w:val="Style_3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>службы</w:t>
      </w:r>
    </w:p>
    <w:p w14:paraId="A9000000">
      <w:pPr>
        <w:pStyle w:val="Style_3"/>
        <w:widowControl w:val="1"/>
        <w:ind w:firstLine="0" w:left="0"/>
        <w:rPr>
          <w:rFonts w:ascii="Times New Roman" w:hAnsi="Times New Roman"/>
          <w:sz w:val="28"/>
        </w:rPr>
      </w:pPr>
    </w:p>
    <w:p w14:paraId="AA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AB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</w:t>
      </w:r>
    </w:p>
    <w:p w14:paraId="AC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должностных окладов (окладов) работников</w:t>
      </w:r>
    </w:p>
    <w:p w14:paraId="AD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AE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Дедовичи»</w:t>
      </w:r>
      <w:r>
        <w:rPr>
          <w:rFonts w:ascii="Times New Roman" w:hAnsi="Times New Roman"/>
          <w:sz w:val="28"/>
        </w:rPr>
        <w:t>, замещающих должности,</w:t>
      </w:r>
    </w:p>
    <w:p w14:paraId="AF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являющиеся должностями муниципальной службы</w:t>
      </w:r>
    </w:p>
    <w:p w14:paraId="B0000000">
      <w:pPr>
        <w:pStyle w:val="Style_3"/>
        <w:widowControl w:val="1"/>
        <w:ind w:firstLine="0" w:left="0"/>
        <w:jc w:val="center"/>
        <w:outlineLvl w:val="2"/>
        <w:rPr>
          <w:sz w:val="24"/>
        </w:rPr>
      </w:pPr>
    </w:p>
    <w:p w14:paraId="B1000000">
      <w:pPr>
        <w:pStyle w:val="Style_3"/>
        <w:widowControl w:val="1"/>
        <w:ind w:firstLine="0" w:left="0"/>
        <w:jc w:val="center"/>
        <w:outlineLvl w:val="2"/>
        <w:rPr>
          <w:sz w:val="24"/>
        </w:rPr>
      </w:pPr>
      <w:r>
        <w:rPr>
          <w:sz w:val="24"/>
        </w:rPr>
        <w:t>1</w:t>
      </w:r>
      <w:r>
        <w:rPr>
          <w:sz w:val="24"/>
        </w:rPr>
        <w:t>. Профессии рабочих</w:t>
      </w:r>
    </w:p>
    <w:p w14:paraId="B2000000">
      <w:pPr>
        <w:pStyle w:val="Style_3"/>
        <w:widowControl w:val="1"/>
        <w:ind w:firstLine="0" w:left="0"/>
        <w:jc w:val="center"/>
        <w:rPr>
          <w:sz w:val="24"/>
        </w:rPr>
      </w:pPr>
    </w:p>
    <w:p w14:paraId="B3000000">
      <w:pPr>
        <w:pStyle w:val="Style_3"/>
        <w:widowControl w:val="1"/>
        <w:ind w:firstLine="0" w:left="0"/>
        <w:jc w:val="center"/>
        <w:outlineLvl w:val="3"/>
        <w:rPr>
          <w:sz w:val="24"/>
        </w:rPr>
      </w:pPr>
      <w:r>
        <w:rPr>
          <w:sz w:val="24"/>
        </w:rPr>
        <w:t>Профессиональная квалификационная группа</w:t>
      </w:r>
    </w:p>
    <w:p w14:paraId="B4000000">
      <w:pPr>
        <w:pStyle w:val="Style_3"/>
        <w:widowControl w:val="1"/>
        <w:ind w:firstLine="0" w:left="0"/>
        <w:jc w:val="center"/>
        <w:rPr>
          <w:sz w:val="24"/>
        </w:rPr>
      </w:pPr>
      <w:r>
        <w:rPr>
          <w:sz w:val="24"/>
        </w:rPr>
        <w:t>"Общеотраслевые профессии рабочих первого уровня"</w:t>
      </w:r>
    </w:p>
    <w:p w14:paraId="B5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4"/>
        </w:rPr>
      </w:pPr>
    </w:p>
    <w:p w14:paraId="B6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4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2545"/>
        <w:gridCol w:w="5613"/>
        <w:gridCol w:w="1125"/>
      </w:tblGrid>
      <w:tr>
        <w:trPr>
          <w:trHeight w:hRule="atLeast" w:val="480"/>
        </w:trPr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7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уровни      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8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должностей служащих       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9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оклада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(рублей)</w:t>
            </w:r>
          </w:p>
        </w:tc>
      </w:tr>
      <w:tr>
        <w:trPr>
          <w:trHeight w:hRule="atLeast" w:val="1080"/>
        </w:trPr>
        <w:tc>
          <w:tcPr>
            <w:tcW w:type="dxa" w:w="25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A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уровень           </w:t>
            </w:r>
          </w:p>
        </w:tc>
        <w:tc>
          <w:tcPr>
            <w:tcW w:type="dxa" w:w="56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B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профессий  рабочих,  по  которым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предусмотрено   присвоение   1,   2    и    3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квалификационных разрядов  в  соответствии  с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Единым тарифно-квалификационным  справочником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  и  профессий   рабочих;   рабочий  по  комплексному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обслуживанию  и   ремонту   зданий;   уборщик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служебных помещений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BC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  <w:p w14:paraId="BD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  <w:p w14:paraId="BE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1 665</w:t>
            </w:r>
          </w:p>
        </w:tc>
      </w:tr>
    </w:tbl>
    <w:p w14:paraId="BF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4"/>
        </w:rPr>
      </w:pPr>
    </w:p>
    <w:p w14:paraId="C0000000">
      <w:pPr>
        <w:pStyle w:val="Style_3"/>
        <w:widowControl w:val="1"/>
        <w:ind w:firstLine="0" w:left="0"/>
        <w:jc w:val="center"/>
        <w:outlineLvl w:val="3"/>
        <w:rPr>
          <w:sz w:val="24"/>
        </w:rPr>
      </w:pPr>
      <w:r>
        <w:rPr>
          <w:sz w:val="24"/>
        </w:rPr>
        <w:t>Профессиональная квалификационная группа</w:t>
      </w:r>
    </w:p>
    <w:p w14:paraId="C1000000">
      <w:pPr>
        <w:pStyle w:val="Style_3"/>
        <w:widowControl w:val="1"/>
        <w:ind w:firstLine="0" w:left="0"/>
        <w:jc w:val="center"/>
        <w:rPr>
          <w:sz w:val="24"/>
        </w:rPr>
      </w:pPr>
      <w:r>
        <w:rPr>
          <w:sz w:val="24"/>
        </w:rPr>
        <w:t>"Общеотраслевые профессии рабочих второго уровня"</w:t>
      </w:r>
    </w:p>
    <w:p w14:paraId="C2000000">
      <w:pPr>
        <w:pStyle w:val="Style_3"/>
        <w:widowControl w:val="1"/>
        <w:ind w:firstLine="0" w:left="0"/>
        <w:rPr>
          <w:rFonts w:ascii="Times New Roman" w:hAnsi="Times New Roman"/>
          <w:sz w:val="24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2391"/>
        <w:gridCol w:w="5767"/>
        <w:gridCol w:w="1125"/>
      </w:tblGrid>
      <w:tr>
        <w:trPr>
          <w:trHeight w:hRule="atLeast" w:val="480"/>
        </w:trPr>
        <w:tc>
          <w:tcPr>
            <w:tcW w:type="dxa" w:w="2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3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Квалификационные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уровни      </w:t>
            </w:r>
          </w:p>
        </w:tc>
        <w:tc>
          <w:tcPr>
            <w:tcW w:type="dxa" w:w="5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4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Наименования должностей служащих       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5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оклада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(рублей)</w:t>
            </w:r>
          </w:p>
        </w:tc>
      </w:tr>
      <w:tr>
        <w:trPr>
          <w:trHeight w:hRule="atLeast" w:val="1875"/>
        </w:trPr>
        <w:tc>
          <w:tcPr>
            <w:tcW w:type="dxa" w:w="239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6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уровень           </w:t>
            </w:r>
          </w:p>
        </w:tc>
        <w:tc>
          <w:tcPr>
            <w:tcW w:type="dxa" w:w="576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7000000">
            <w:pPr>
              <w:pStyle w:val="Style_3"/>
              <w:widowControl w:val="1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Наименования профессий  рабочих,  по  которым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предусмотрено    присвоение   4 и 5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квалификационных разрядов  в  соответствии  с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Единым тарифно-квалификационным  справочником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работ   и   профессий    рабочих;    водитель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автомобиля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</w:t>
            </w:r>
          </w:p>
        </w:tc>
        <w:tc>
          <w:tcPr>
            <w:tcW w:type="dxa" w:w="112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C8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  <w:p w14:paraId="C9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987</w:t>
            </w:r>
          </w:p>
        </w:tc>
      </w:tr>
    </w:tbl>
    <w:p w14:paraId="CA000000">
      <w:pPr>
        <w:pStyle w:val="Style_3"/>
        <w:widowControl w:val="1"/>
        <w:ind w:firstLine="0" w:left="0"/>
        <w:jc w:val="right"/>
        <w:outlineLvl w:val="1"/>
      </w:pPr>
    </w:p>
    <w:p w14:paraId="CB000000">
      <w:pPr>
        <w:pStyle w:val="Style_3"/>
        <w:widowControl w:val="1"/>
        <w:ind w:firstLine="0" w:left="0"/>
        <w:jc w:val="right"/>
        <w:outlineLvl w:val="1"/>
      </w:pPr>
    </w:p>
    <w:p w14:paraId="CC000000">
      <w:pPr>
        <w:pStyle w:val="Style_3"/>
        <w:widowControl w:val="1"/>
        <w:ind w:firstLine="0" w:left="0"/>
        <w:jc w:val="right"/>
        <w:outlineLvl w:val="1"/>
      </w:pPr>
    </w:p>
    <w:p w14:paraId="CD000000">
      <w:pPr>
        <w:pStyle w:val="Style_3"/>
        <w:widowControl w:val="1"/>
        <w:ind w:firstLine="0" w:left="0"/>
        <w:jc w:val="right"/>
        <w:outlineLvl w:val="1"/>
      </w:pPr>
    </w:p>
    <w:p w14:paraId="CE000000">
      <w:pPr>
        <w:pStyle w:val="Style_3"/>
        <w:widowControl w:val="1"/>
        <w:ind w:firstLine="0" w:left="0"/>
        <w:jc w:val="right"/>
        <w:outlineLvl w:val="1"/>
      </w:pPr>
    </w:p>
    <w:p w14:paraId="CF000000">
      <w:pPr>
        <w:pStyle w:val="Style_3"/>
        <w:widowControl w:val="1"/>
        <w:ind w:firstLine="0" w:left="0"/>
        <w:jc w:val="right"/>
        <w:outlineLvl w:val="1"/>
      </w:pPr>
    </w:p>
    <w:p w14:paraId="D0000000">
      <w:pPr>
        <w:pStyle w:val="Style_3"/>
        <w:widowControl w:val="1"/>
        <w:ind w:firstLine="0" w:left="0"/>
        <w:jc w:val="right"/>
        <w:outlineLvl w:val="1"/>
      </w:pPr>
    </w:p>
    <w:p w14:paraId="D1000000">
      <w:pPr>
        <w:pStyle w:val="Style_3"/>
        <w:widowControl w:val="1"/>
        <w:ind w:firstLine="0" w:left="0"/>
        <w:jc w:val="right"/>
        <w:outlineLvl w:val="1"/>
      </w:pPr>
    </w:p>
    <w:p w14:paraId="D2000000">
      <w:pPr>
        <w:pStyle w:val="Style_3"/>
        <w:widowControl w:val="1"/>
        <w:ind w:firstLine="0" w:left="0"/>
        <w:jc w:val="right"/>
        <w:outlineLvl w:val="1"/>
      </w:pPr>
    </w:p>
    <w:p w14:paraId="D3000000">
      <w:pPr>
        <w:pStyle w:val="Style_3"/>
        <w:widowControl w:val="1"/>
        <w:ind w:firstLine="0" w:left="0"/>
        <w:jc w:val="right"/>
        <w:outlineLvl w:val="1"/>
      </w:pPr>
    </w:p>
    <w:p w14:paraId="D4000000">
      <w:pPr>
        <w:pStyle w:val="Style_3"/>
        <w:widowControl w:val="1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Приложение N 2</w:t>
      </w:r>
    </w:p>
    <w:p w14:paraId="D5000000">
      <w:pPr>
        <w:pStyle w:val="Style_3"/>
        <w:widowControl w:val="1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к Положению об оплате </w:t>
      </w:r>
      <w:r>
        <w:rPr>
          <w:rFonts w:ascii="Times New Roman" w:hAnsi="Times New Roman"/>
          <w:sz w:val="28"/>
        </w:rPr>
        <w:t xml:space="preserve">  труда </w:t>
      </w:r>
      <w:r>
        <w:rPr>
          <w:rFonts w:ascii="Times New Roman" w:hAnsi="Times New Roman"/>
          <w:sz w:val="28"/>
        </w:rPr>
        <w:t>работников</w:t>
      </w:r>
    </w:p>
    <w:p w14:paraId="D6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</w:p>
    <w:p w14:paraId="D7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>мещающих должности,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 xml:space="preserve">                </w:t>
      </w:r>
    </w:p>
    <w:p w14:paraId="D8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являющиеся должностями муниципальной службы</w:t>
      </w:r>
    </w:p>
    <w:p w14:paraId="D9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DA000000">
      <w:pPr>
        <w:pStyle w:val="Style_3"/>
        <w:widowControl w:val="1"/>
        <w:ind w:firstLine="0" w:left="0"/>
        <w:jc w:val="center"/>
      </w:pPr>
    </w:p>
    <w:p w14:paraId="DB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</w:t>
      </w:r>
    </w:p>
    <w:p w14:paraId="DC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надбавки за </w:t>
      </w:r>
      <w:r>
        <w:rPr>
          <w:rFonts w:ascii="Times New Roman" w:hAnsi="Times New Roman"/>
          <w:sz w:val="28"/>
        </w:rPr>
        <w:t>сложность и напряженность труда</w:t>
      </w:r>
    </w:p>
    <w:p w14:paraId="DD000000">
      <w:pPr>
        <w:pStyle w:val="Style_3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70"/>
        <w:tblLayout w:type="fixed"/>
        <w:tblCellMar>
          <w:left w:type="dxa" w:w="70"/>
          <w:right w:type="dxa" w:w="70"/>
        </w:tblCellMar>
      </w:tblPr>
      <w:tblGrid>
        <w:gridCol w:w="7737"/>
        <w:gridCol w:w="1547"/>
      </w:tblGrid>
      <w:tr>
        <w:trPr>
          <w:trHeight w:hRule="atLeast" w:val="360"/>
        </w:trPr>
        <w:tc>
          <w:tcPr>
            <w:tcW w:type="dxa" w:w="7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E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1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DF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надбавки</w:t>
            </w:r>
          </w:p>
        </w:tc>
      </w:tr>
      <w:tr>
        <w:trPr>
          <w:trHeight w:hRule="atLeast" w:val="604"/>
        </w:trPr>
        <w:tc>
          <w:tcPr>
            <w:tcW w:type="dxa" w:w="7737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0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служебных помещений</w:t>
            </w:r>
            <w:r>
              <w:rPr>
                <w:rFonts w:ascii="Times New Roman" w:hAnsi="Times New Roman"/>
                <w:sz w:val="24"/>
              </w:rPr>
              <w:t xml:space="preserve">, рабочий </w:t>
            </w:r>
            <w:r>
              <w:rPr>
                <w:rFonts w:ascii="Times New Roman" w:hAnsi="Times New Roman"/>
                <w:sz w:val="24"/>
              </w:rPr>
              <w:t xml:space="preserve">по комплексному обслуживанию и ремонту зданий </w:t>
            </w:r>
          </w:p>
        </w:tc>
        <w:tc>
          <w:tcPr>
            <w:tcW w:type="dxa" w:w="1547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1000000">
            <w:pPr>
              <w:pStyle w:val="Style_3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50 %</w:t>
            </w:r>
          </w:p>
          <w:p w14:paraId="E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4"/>
        </w:trPr>
        <w:tc>
          <w:tcPr>
            <w:tcW w:type="dxa" w:w="773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3000000">
            <w:pPr>
              <w:pStyle w:val="Style_3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 автомобиля</w:t>
            </w:r>
          </w:p>
          <w:p w14:paraId="E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4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E5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90 %</w:t>
            </w:r>
          </w:p>
        </w:tc>
      </w:tr>
    </w:tbl>
    <w:p w14:paraId="E6000000">
      <w:pPr>
        <w:pStyle w:val="Style_3"/>
        <w:widowControl w:val="1"/>
        <w:ind w:firstLine="0" w:left="0"/>
      </w:pPr>
    </w:p>
    <w:p w14:paraId="E7000000">
      <w:pPr>
        <w:pStyle w:val="Style_3"/>
        <w:widowControl w:val="1"/>
        <w:ind w:firstLine="0" w:left="0"/>
      </w:pPr>
    </w:p>
    <w:sectPr>
      <w:headerReference r:id="rId1" w:type="default"/>
      <w:pgSz w:h="16838" w:orient="portrait" w:w="11906"/>
      <w:pgMar w:bottom="851" w:footer="720" w:gutter="0" w:header="720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5" w:type="paragraph">
    <w:name w:val="ConsPlusDocLis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DocList"/>
    <w:link w:val="Style_25"/>
    <w:rPr>
      <w:rFonts w:ascii="Courier New" w:hAnsi="Courier New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2023-08-24T10:47:23Z</dcterms:modified>
</cp:coreProperties>
</file>