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236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60:04:0010</w:t>
      </w:r>
      <w:bookmarkEnd w:id="1"/>
      <w:r>
        <w:rPr>
          <w:sz w:val="28"/>
        </w:rPr>
        <w:t>212:5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Мелиораторов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утвержденных постановлением Правительства Российской Федерации от 19.11.2014 №1221,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 xml:space="preserve">владельца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ind w:firstLine="651" w:left="57"/>
        <w:jc w:val="both"/>
        <w:rPr>
          <w:sz w:val="28"/>
        </w:rPr>
      </w:pPr>
      <w:r>
        <w:rPr>
          <w:sz w:val="28"/>
        </w:rPr>
        <w:t>1. 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</w:t>
      </w:r>
      <w:r>
        <w:rPr>
          <w:sz w:val="28"/>
        </w:rPr>
        <w:t>адастровым номером 60:04:00102</w:t>
      </w:r>
      <w:r>
        <w:rPr>
          <w:sz w:val="28"/>
        </w:rPr>
        <w:t>12:5</w:t>
      </w:r>
      <w:r>
        <w:rPr>
          <w:sz w:val="28"/>
        </w:rPr>
        <w:t>,</w:t>
      </w:r>
      <w:r>
        <w:rPr>
          <w:sz w:val="28"/>
        </w:rPr>
        <w:t xml:space="preserve"> площадью 1879 кв.м.,</w:t>
      </w:r>
      <w:r>
        <w:rPr>
          <w:sz w:val="28"/>
        </w:rPr>
        <w:t xml:space="preserve">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Мелиораторов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30</w:t>
      </w:r>
      <w:r>
        <w:rPr>
          <w:sz w:val="28"/>
        </w:rPr>
        <w:t>.</w:t>
      </w:r>
    </w:p>
    <w:p w14:paraId="12000000">
      <w:pPr>
        <w:ind w:firstLine="360" w:left="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</w:t>
      </w: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417" w:left="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И.о.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О.В. Юзва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2024-09-17T14:38:24Z</dcterms:modified>
</cp:coreProperties>
</file>