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АДМИНИСТРАЦИЯ ГОРОДСКОГО ПОСЕЛЕНИЯ «ДЕДОВИЧИ»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21.10.2022 № 31</w:t>
      </w:r>
      <w:r>
        <w:rPr>
          <w:rFonts w:ascii="Times New Roman" w:hAnsi="Times New Roman"/>
          <w:sz w:val="28"/>
        </w:rPr>
        <w:t>9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2"/>
        <w:tblLayout w:type="fixed"/>
      </w:tblPr>
      <w:tblGrid>
        <w:gridCol w:w="4786"/>
        <w:gridCol w:w="1984"/>
      </w:tblGrid>
      <w:tr>
        <w:tc>
          <w:tcPr>
            <w:tcW w:type="dxa" w:w="4786"/>
            <w:shd w:fill="auto" w:val="clear"/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F000000">
            <w:pPr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Порядка взаимодействия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городского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«Дедовичи»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 xml:space="preserve">подведомственных </w:t>
            </w:r>
            <w:r>
              <w:rPr>
                <w:rFonts w:ascii="Times New Roman" w:hAnsi="Times New Roman"/>
                <w:sz w:val="28"/>
              </w:rPr>
              <w:t>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type="dxa" w:w="1984"/>
            <w:shd w:fill="auto" w:val="clear"/>
          </w:tcPr>
          <w:p w14:paraId="10000000">
            <w:pPr>
              <w:spacing w:after="0" w:line="240" w:lineRule="auto"/>
              <w:ind/>
              <w:rPr>
                <w:sz w:val="28"/>
              </w:rPr>
            </w:pPr>
          </w:p>
        </w:tc>
      </w:tr>
    </w:tbl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Федеральным законом от 06.10.2003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частью 4 статьи 17.3 Федерального закона от </w:t>
      </w:r>
      <w:r>
        <w:rPr>
          <w:rFonts w:ascii="Times New Roman" w:hAnsi="Times New Roman"/>
          <w:sz w:val="28"/>
        </w:rPr>
        <w:t>11.08.1995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135-ФЗ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благотворительной деятельности и добровольчестве (волонтерстве)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руководствуясь Уставом</w:t>
      </w:r>
      <w:r>
        <w:rPr>
          <w:rFonts w:ascii="Times New Roman" w:hAnsi="Times New Roman"/>
          <w:sz w:val="28"/>
        </w:rPr>
        <w:t xml:space="preserve"> муниципального образования «Дедовичи»,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оселения </w:t>
      </w:r>
      <w:r>
        <w:rPr>
          <w:rFonts w:ascii="Times New Roman" w:hAnsi="Times New Roman"/>
          <w:sz w:val="28"/>
        </w:rPr>
        <w:t>«Дедовичи» ПОСТАНОВЛЯЕТ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Утвердить Порядок взаимодействия </w:t>
      </w:r>
      <w:r>
        <w:rPr>
          <w:rFonts w:ascii="Times New Roman" w:hAnsi="Times New Roman"/>
          <w:sz w:val="28"/>
        </w:rPr>
        <w:t>Администрации 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«Дедовичи»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подведомственных </w:t>
      </w:r>
      <w:r>
        <w:rPr>
          <w:rFonts w:ascii="Times New Roman" w:hAnsi="Times New Roman"/>
          <w:sz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  согласно приложению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 (обнародования).</w:t>
      </w:r>
    </w:p>
    <w:p w14:paraId="16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Контроль за выполнением постановления оставляю за собой.</w:t>
      </w:r>
    </w:p>
    <w:p w14:paraId="17000000">
      <w:pPr>
        <w:tabs>
          <w:tab w:leader="none" w:pos="6653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tabs>
          <w:tab w:leader="none" w:pos="6653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tabs>
          <w:tab w:leader="none" w:pos="6653" w:val="lef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tabs>
          <w:tab w:leader="none" w:pos="6653" w:val="lef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</w:rPr>
        <w:t xml:space="preserve">«Дедовичи»                                                                      Ю.Ф. Акулич                                     </w:t>
      </w:r>
    </w:p>
    <w:p w14:paraId="1B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1C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1D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1E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1F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20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21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22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23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</w:p>
    <w:p w14:paraId="24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5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</w:t>
      </w:r>
      <w:r>
        <w:rPr>
          <w:rFonts w:ascii="Times New Roman" w:hAnsi="Times New Roman"/>
          <w:sz w:val="28"/>
        </w:rPr>
        <w:t>дминистрации</w:t>
      </w:r>
    </w:p>
    <w:p w14:paraId="26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п</w:t>
      </w:r>
      <w:r>
        <w:rPr>
          <w:rFonts w:ascii="Times New Roman" w:hAnsi="Times New Roman"/>
          <w:sz w:val="28"/>
        </w:rPr>
        <w:t xml:space="preserve">оселения </w:t>
      </w:r>
      <w:r>
        <w:rPr>
          <w:rFonts w:ascii="Times New Roman" w:hAnsi="Times New Roman"/>
          <w:sz w:val="28"/>
        </w:rPr>
        <w:t>«Дедовичи»</w:t>
      </w:r>
    </w:p>
    <w:p w14:paraId="27000000">
      <w:pPr>
        <w:pStyle w:val="Style_4"/>
        <w:widowControl w:val="1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21.08.2022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319</w:t>
      </w:r>
    </w:p>
    <w:p w14:paraId="28000000">
      <w:pPr>
        <w:pStyle w:val="Style_5"/>
        <w:ind w:firstLine="709" w:left="0"/>
        <w:jc w:val="both"/>
        <w:rPr>
          <w:sz w:val="28"/>
        </w:rPr>
      </w:pPr>
    </w:p>
    <w:p w14:paraId="29000000">
      <w:pPr>
        <w:pStyle w:val="Style_5"/>
        <w:ind w:firstLine="709" w:left="0"/>
        <w:jc w:val="center"/>
        <w:rPr>
          <w:sz w:val="28"/>
        </w:rPr>
      </w:pPr>
    </w:p>
    <w:p w14:paraId="2A000000">
      <w:pPr>
        <w:pStyle w:val="Style_5"/>
        <w:ind/>
        <w:jc w:val="center"/>
        <w:rPr>
          <w:sz w:val="28"/>
        </w:rPr>
      </w:pPr>
      <w:r>
        <w:rPr>
          <w:sz w:val="28"/>
        </w:rPr>
        <w:t xml:space="preserve">Порядок взаимодействия </w:t>
      </w:r>
      <w:r>
        <w:rPr>
          <w:sz w:val="28"/>
        </w:rPr>
        <w:t>Администрации</w:t>
      </w:r>
      <w:r>
        <w:rPr>
          <w:sz w:val="28"/>
        </w:rPr>
        <w:t xml:space="preserve"> городского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«Дедовичи»</w:t>
      </w:r>
    </w:p>
    <w:p w14:paraId="2B000000">
      <w:pPr>
        <w:pStyle w:val="Style_5"/>
        <w:ind/>
        <w:jc w:val="center"/>
        <w:rPr>
          <w:sz w:val="28"/>
        </w:rPr>
      </w:pPr>
      <w:r>
        <w:rPr>
          <w:sz w:val="28"/>
        </w:rPr>
        <w:t xml:space="preserve"> и </w:t>
      </w:r>
      <w:r>
        <w:rPr>
          <w:sz w:val="28"/>
        </w:rPr>
        <w:t xml:space="preserve">подведомственных </w:t>
      </w:r>
      <w:r>
        <w:rPr>
          <w:sz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2C000000">
      <w:pPr>
        <w:pStyle w:val="Style_5"/>
        <w:ind w:firstLine="709" w:left="0"/>
        <w:jc w:val="both"/>
        <w:rPr>
          <w:sz w:val="28"/>
        </w:rPr>
      </w:pPr>
    </w:p>
    <w:p w14:paraId="2D000000">
      <w:pPr>
        <w:pStyle w:val="Style_5"/>
        <w:ind w:firstLine="709" w:left="0"/>
        <w:jc w:val="both"/>
      </w:pPr>
      <w:r>
        <w:rPr>
          <w:sz w:val="28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14:paraId="2E000000">
      <w:pPr>
        <w:pStyle w:val="Style_5"/>
        <w:ind w:firstLine="709" w:left="0"/>
        <w:jc w:val="both"/>
      </w:pPr>
      <w:r>
        <w:rPr>
          <w:sz w:val="28"/>
        </w:rPr>
        <w:t xml:space="preserve">2. </w:t>
      </w:r>
      <w:r>
        <w:rPr>
          <w:sz w:val="28"/>
        </w:rPr>
        <w:t xml:space="preserve">Администрация </w:t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дминистрация) </w:t>
      </w:r>
      <w:r>
        <w:rPr>
          <w:sz w:val="28"/>
        </w:rPr>
        <w:t xml:space="preserve">и подведомственные муниципальные учреждения (далее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чреждение) вправе привлекать добровольцев (волонтеров) к осуществлению добровольческой (волонтерской) деятельности.</w:t>
      </w:r>
    </w:p>
    <w:p w14:paraId="2F000000">
      <w:pPr>
        <w:pStyle w:val="Style_5"/>
        <w:ind w:firstLine="709" w:left="0"/>
        <w:jc w:val="both"/>
      </w:pPr>
      <w:r>
        <w:rPr>
          <w:sz w:val="28"/>
        </w:rPr>
        <w:t>3. Добровольческая (волонтерская) деятельность осуществляется в целях:</w:t>
      </w:r>
    </w:p>
    <w:p w14:paraId="30000000">
      <w:pPr>
        <w:pStyle w:val="Style_5"/>
        <w:ind w:firstLine="709" w:left="0"/>
        <w:jc w:val="both"/>
      </w:pPr>
      <w:r>
        <w:rPr>
          <w:sz w:val="28"/>
        </w:rPr>
        <w:t>- социальной поддержки и защиты граждан;</w:t>
      </w:r>
    </w:p>
    <w:p w14:paraId="31000000">
      <w:pPr>
        <w:pStyle w:val="Style_5"/>
        <w:ind w:firstLine="709" w:left="0"/>
        <w:jc w:val="both"/>
      </w:pPr>
      <w:r>
        <w:rPr>
          <w:sz w:val="28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32000000">
      <w:pPr>
        <w:pStyle w:val="Style_5"/>
        <w:ind w:firstLine="709" w:left="0"/>
        <w:jc w:val="both"/>
      </w:pPr>
      <w:r>
        <w:rPr>
          <w:sz w:val="28"/>
        </w:rPr>
        <w:t>-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33000000">
      <w:pPr>
        <w:pStyle w:val="Style_5"/>
        <w:ind w:firstLine="709" w:left="0"/>
        <w:jc w:val="both"/>
      </w:pPr>
      <w:r>
        <w:rPr>
          <w:sz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34000000">
      <w:pPr>
        <w:pStyle w:val="Style_5"/>
        <w:ind w:firstLine="709" w:left="0"/>
        <w:jc w:val="both"/>
      </w:pPr>
      <w:r>
        <w:rPr>
          <w:sz w:val="28"/>
        </w:rPr>
        <w:t>- содействия укреплению престижа и роли семьи в обществе;</w:t>
      </w:r>
    </w:p>
    <w:p w14:paraId="35000000">
      <w:pPr>
        <w:pStyle w:val="Style_5"/>
        <w:ind w:firstLine="709" w:left="0"/>
        <w:jc w:val="both"/>
      </w:pPr>
      <w:r>
        <w:rPr>
          <w:sz w:val="28"/>
        </w:rPr>
        <w:t>- содействия защите материнства, детства и отцовства;</w:t>
      </w:r>
    </w:p>
    <w:p w14:paraId="36000000">
      <w:pPr>
        <w:pStyle w:val="Style_5"/>
        <w:ind w:firstLine="709" w:left="0"/>
        <w:jc w:val="both"/>
      </w:pPr>
      <w:r>
        <w:rPr>
          <w:sz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14:paraId="37000000">
      <w:pPr>
        <w:pStyle w:val="Style_5"/>
        <w:ind w:firstLine="709" w:left="0"/>
        <w:jc w:val="both"/>
      </w:pPr>
      <w:r>
        <w:rPr>
          <w:sz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38000000">
      <w:pPr>
        <w:pStyle w:val="Style_5"/>
        <w:ind w:firstLine="709" w:left="0"/>
        <w:jc w:val="both"/>
      </w:pPr>
      <w:r>
        <w:rPr>
          <w:sz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39000000">
      <w:pPr>
        <w:pStyle w:val="Style_5"/>
        <w:ind w:firstLine="709" w:left="0"/>
        <w:jc w:val="both"/>
      </w:pPr>
      <w:r>
        <w:rPr>
          <w:sz w:val="28"/>
        </w:rPr>
        <w:t>- охраны окружающей среды и защиты животных;</w:t>
      </w:r>
    </w:p>
    <w:p w14:paraId="3A000000">
      <w:pPr>
        <w:pStyle w:val="Style_5"/>
        <w:ind w:firstLine="709" w:left="0"/>
        <w:jc w:val="both"/>
      </w:pPr>
      <w:r>
        <w:rPr>
          <w:sz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3B000000">
      <w:pPr>
        <w:pStyle w:val="Style_5"/>
        <w:ind w:firstLine="709" w:left="0"/>
        <w:jc w:val="both"/>
      </w:pPr>
      <w:r>
        <w:rPr>
          <w:sz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3C000000">
      <w:pPr>
        <w:pStyle w:val="Style_5"/>
        <w:ind w:firstLine="709" w:left="0"/>
        <w:jc w:val="both"/>
      </w:pPr>
      <w:r>
        <w:rPr>
          <w:sz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3D000000">
      <w:pPr>
        <w:pStyle w:val="Style_5"/>
        <w:ind w:firstLine="709" w:left="0"/>
        <w:jc w:val="both"/>
      </w:pPr>
      <w:r>
        <w:rPr>
          <w:sz w:val="28"/>
        </w:rPr>
        <w:t>- оказания бесплатной юридической помощи и правового просвещения населения;</w:t>
      </w:r>
    </w:p>
    <w:p w14:paraId="3E000000">
      <w:pPr>
        <w:pStyle w:val="Style_5"/>
        <w:ind w:firstLine="709" w:left="0"/>
        <w:jc w:val="both"/>
      </w:pPr>
      <w:r>
        <w:rPr>
          <w:sz w:val="28"/>
        </w:rPr>
        <w:t>- содействия добровольческой (волонтерской) деятельности;</w:t>
      </w:r>
    </w:p>
    <w:p w14:paraId="3F000000">
      <w:pPr>
        <w:pStyle w:val="Style_5"/>
        <w:ind w:firstLine="709" w:left="0"/>
        <w:jc w:val="both"/>
      </w:pPr>
      <w:r>
        <w:rPr>
          <w:sz w:val="28"/>
        </w:rPr>
        <w:t>- участия в деятельности по профилактике безнадзорности и правонарушений несовершеннолетних;</w:t>
      </w:r>
    </w:p>
    <w:p w14:paraId="40000000">
      <w:pPr>
        <w:pStyle w:val="Style_5"/>
        <w:ind w:firstLine="709" w:left="0"/>
        <w:jc w:val="both"/>
      </w:pPr>
      <w:r>
        <w:rPr>
          <w:sz w:val="28"/>
        </w:rPr>
        <w:t>- содействия развитию научно-технического, художественного творчества детей и молодежи;</w:t>
      </w:r>
    </w:p>
    <w:p w14:paraId="41000000">
      <w:pPr>
        <w:pStyle w:val="Style_5"/>
        <w:ind w:firstLine="709" w:left="0"/>
        <w:jc w:val="both"/>
      </w:pPr>
      <w:r>
        <w:rPr>
          <w:sz w:val="28"/>
        </w:rPr>
        <w:t>- содействия патриотическому, духовно-нравственному воспитанию детей и молодежи;</w:t>
      </w:r>
    </w:p>
    <w:p w14:paraId="42000000">
      <w:pPr>
        <w:pStyle w:val="Style_5"/>
        <w:ind w:firstLine="709" w:left="0"/>
        <w:jc w:val="both"/>
      </w:pPr>
      <w:r>
        <w:rPr>
          <w:sz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14:paraId="43000000">
      <w:pPr>
        <w:pStyle w:val="Style_5"/>
        <w:ind w:firstLine="709" w:left="0"/>
        <w:jc w:val="both"/>
      </w:pPr>
      <w:r>
        <w:rPr>
          <w:sz w:val="28"/>
        </w:rPr>
        <w:t>- содействия деятельности по производству и (или) распространению социальной рекламы;</w:t>
      </w:r>
    </w:p>
    <w:p w14:paraId="44000000">
      <w:pPr>
        <w:pStyle w:val="Style_5"/>
        <w:ind w:firstLine="709" w:left="0"/>
        <w:jc w:val="both"/>
      </w:pPr>
      <w:r>
        <w:rPr>
          <w:sz w:val="28"/>
        </w:rPr>
        <w:t>- содействия профилактике социально опасных форм поведения граждан.</w:t>
      </w:r>
    </w:p>
    <w:p w14:paraId="45000000">
      <w:pPr>
        <w:pStyle w:val="Style_5"/>
        <w:ind w:firstLine="709" w:left="0"/>
        <w:jc w:val="both"/>
      </w:pPr>
      <w:r>
        <w:rPr>
          <w:sz w:val="28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</w:t>
      </w:r>
      <w:r>
        <w:rPr>
          <w:sz w:val="28"/>
        </w:rPr>
        <w:t>А</w:t>
      </w:r>
      <w:r>
        <w:rPr>
          <w:sz w:val="28"/>
        </w:rPr>
        <w:t>дминистрации, учреждениям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14:paraId="46000000">
      <w:pPr>
        <w:pStyle w:val="Style_5"/>
        <w:ind w:firstLine="709" w:left="0"/>
        <w:jc w:val="both"/>
      </w:pPr>
      <w:r>
        <w:rPr>
          <w:sz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47000000">
      <w:pPr>
        <w:pStyle w:val="Style_5"/>
        <w:ind w:firstLine="709" w:left="0"/>
        <w:jc w:val="both"/>
      </w:pPr>
      <w:r>
        <w:rPr>
          <w:sz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48000000">
      <w:pPr>
        <w:pStyle w:val="Style_5"/>
        <w:ind w:firstLine="709" w:left="0"/>
        <w:jc w:val="both"/>
      </w:pPr>
      <w:r>
        <w:rPr>
          <w:sz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49000000">
      <w:pPr>
        <w:pStyle w:val="Style_5"/>
        <w:ind w:firstLine="709" w:left="0"/>
        <w:jc w:val="both"/>
      </w:pPr>
      <w:r>
        <w:rPr>
          <w:sz w:val="28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14:paraId="4A000000">
      <w:pPr>
        <w:pStyle w:val="Style_5"/>
        <w:ind w:firstLine="709" w:left="0"/>
        <w:jc w:val="both"/>
      </w:pPr>
      <w:r>
        <w:rPr>
          <w:sz w:val="28"/>
        </w:rPr>
        <w:t>д) идентификационный номер, содержащийся в единой информационной системе в сфере развития добровольчества (</w:t>
      </w:r>
      <w:r>
        <w:rPr>
          <w:sz w:val="28"/>
        </w:rPr>
        <w:t>волонтерства</w:t>
      </w:r>
      <w:r>
        <w:rPr>
          <w:sz w:val="28"/>
        </w:rPr>
        <w:t>) (при наличии);</w:t>
      </w:r>
    </w:p>
    <w:p w14:paraId="4B000000">
      <w:pPr>
        <w:pStyle w:val="Style_5"/>
        <w:ind w:firstLine="709" w:left="0"/>
        <w:jc w:val="both"/>
      </w:pPr>
      <w:r>
        <w:rPr>
          <w:sz w:val="28"/>
        </w:rPr>
        <w:t>е) перечень предлагаемых к осуществлению видов работ (услуг), осуществляемых добровольцами в целях, указанных в пункте 3 настоящего Порядка),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4C000000">
      <w:pPr>
        <w:pStyle w:val="Style_5"/>
        <w:ind w:firstLine="709" w:left="0"/>
        <w:jc w:val="both"/>
      </w:pPr>
      <w:r>
        <w:rPr>
          <w:sz w:val="28"/>
        </w:rPr>
        <w:t>5.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4D000000">
      <w:pPr>
        <w:pStyle w:val="Style_5"/>
        <w:ind w:firstLine="709" w:left="0"/>
        <w:jc w:val="both"/>
      </w:pPr>
      <w:r>
        <w:rPr>
          <w:sz w:val="28"/>
        </w:rPr>
        <w:t>о принятии предложения;</w:t>
      </w:r>
    </w:p>
    <w:p w14:paraId="4E000000">
      <w:pPr>
        <w:pStyle w:val="Style_5"/>
        <w:ind w:firstLine="709" w:left="0"/>
        <w:jc w:val="both"/>
      </w:pPr>
      <w:r>
        <w:rPr>
          <w:sz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F000000">
      <w:pPr>
        <w:pStyle w:val="Style_5"/>
        <w:ind w:firstLine="709" w:left="0"/>
        <w:jc w:val="both"/>
      </w:pPr>
      <w:r>
        <w:rPr>
          <w:sz w:val="28"/>
        </w:rPr>
        <w:t>6.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50000000">
      <w:pPr>
        <w:pStyle w:val="Style_5"/>
        <w:ind w:firstLine="709" w:left="0"/>
        <w:jc w:val="both"/>
      </w:pPr>
      <w:r>
        <w:rPr>
          <w:sz w:val="28"/>
        </w:rPr>
        <w:t xml:space="preserve">7. В случае принятия предложения </w:t>
      </w:r>
      <w:r>
        <w:rPr>
          <w:sz w:val="28"/>
        </w:rPr>
        <w:t>А</w:t>
      </w:r>
      <w:r>
        <w:rPr>
          <w:sz w:val="28"/>
        </w:rPr>
        <w:t>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51000000">
      <w:pPr>
        <w:pStyle w:val="Style_5"/>
        <w:ind w:firstLine="709" w:left="0"/>
        <w:jc w:val="both"/>
      </w:pPr>
      <w:r>
        <w:rPr>
          <w:sz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52000000">
      <w:pPr>
        <w:pStyle w:val="Style_5"/>
        <w:ind w:firstLine="709" w:left="0"/>
        <w:jc w:val="both"/>
      </w:pPr>
      <w:r>
        <w:rPr>
          <w:sz w:val="28"/>
        </w:rPr>
        <w:t>б) о правовых нормах, регламентирующих работу органа местного самоуправления, учреждения;</w:t>
      </w:r>
    </w:p>
    <w:p w14:paraId="53000000">
      <w:pPr>
        <w:pStyle w:val="Style_5"/>
        <w:ind w:firstLine="709" w:left="0"/>
        <w:jc w:val="both"/>
      </w:pPr>
      <w:r>
        <w:rPr>
          <w:sz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54000000">
      <w:pPr>
        <w:pStyle w:val="Style_5"/>
        <w:ind w:firstLine="709" w:left="0"/>
        <w:jc w:val="both"/>
      </w:pPr>
      <w:r>
        <w:rPr>
          <w:sz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55000000">
      <w:pPr>
        <w:pStyle w:val="Style_5"/>
        <w:ind w:firstLine="709" w:left="0"/>
        <w:jc w:val="both"/>
      </w:pPr>
      <w:r>
        <w:rPr>
          <w:sz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56000000">
      <w:pPr>
        <w:pStyle w:val="Style_5"/>
        <w:ind w:firstLine="709" w:left="0"/>
        <w:jc w:val="both"/>
      </w:pPr>
      <w:r>
        <w:rPr>
          <w:sz w:val="28"/>
        </w:rPr>
        <w:t>е) об иных условиях осуществления добровольческой деятельности.</w:t>
      </w:r>
    </w:p>
    <w:p w14:paraId="57000000">
      <w:pPr>
        <w:pStyle w:val="Style_5"/>
        <w:ind w:firstLine="709" w:left="0"/>
        <w:jc w:val="both"/>
      </w:pPr>
      <w:r>
        <w:rPr>
          <w:sz w:val="28"/>
        </w:rPr>
        <w:t xml:space="preserve">8. Организатор добровольческой деятельности, добровольческая организация в случае отказа учреждения принять предложение вправе направить </w:t>
      </w:r>
      <w:r>
        <w:rPr>
          <w:sz w:val="28"/>
        </w:rPr>
        <w:t>А</w:t>
      </w:r>
      <w:r>
        <w:rPr>
          <w:sz w:val="28"/>
        </w:rPr>
        <w:t>дминистрации, являюще</w:t>
      </w:r>
      <w:r>
        <w:rPr>
          <w:sz w:val="28"/>
        </w:rPr>
        <w:t>й</w:t>
      </w:r>
      <w:r>
        <w:rPr>
          <w:sz w:val="28"/>
        </w:rPr>
        <w:t>ся учредителем учреждения, аналогичное предложение, которое рассматривается в порядке, установленном настоящими требованиями.</w:t>
      </w:r>
    </w:p>
    <w:p w14:paraId="58000000">
      <w:pPr>
        <w:pStyle w:val="Style_5"/>
        <w:ind w:firstLine="709" w:left="0"/>
        <w:jc w:val="both"/>
      </w:pPr>
      <w:r>
        <w:rPr>
          <w:sz w:val="28"/>
        </w:rPr>
        <w:t xml:space="preserve">9. Взаимодействие </w:t>
      </w:r>
      <w:r>
        <w:rPr>
          <w:sz w:val="28"/>
        </w:rPr>
        <w:t>А</w:t>
      </w:r>
      <w:r>
        <w:rPr>
          <w:sz w:val="28"/>
        </w:rPr>
        <w:t xml:space="preserve">дминистрации, учреждений с организатором добровольческой деятельности, добровольческой организацией </w:t>
      </w:r>
      <w:r>
        <w:rPr>
          <w:sz w:val="28"/>
        </w:rPr>
        <w:t>осуществляется на основании соглашения о взаимодействии (далее - соглашение), за исключением случаев, определенных сторонами.</w:t>
      </w:r>
    </w:p>
    <w:p w14:paraId="59000000">
      <w:pPr>
        <w:pStyle w:val="Style_5"/>
        <w:ind w:firstLine="709" w:left="0"/>
        <w:jc w:val="both"/>
      </w:pPr>
      <w:r>
        <w:rPr>
          <w:sz w:val="28"/>
        </w:rPr>
        <w:t xml:space="preserve">10. Соглашение заключается в случае принятия </w:t>
      </w:r>
      <w:r>
        <w:rPr>
          <w:sz w:val="28"/>
        </w:rPr>
        <w:t>А</w:t>
      </w:r>
      <w:r>
        <w:rPr>
          <w:sz w:val="28"/>
        </w:rPr>
        <w:t>дминистрацией,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14:paraId="5A000000">
      <w:pPr>
        <w:pStyle w:val="Style_5"/>
        <w:ind w:firstLine="709" w:left="0"/>
        <w:jc w:val="both"/>
      </w:pPr>
      <w:r>
        <w:rPr>
          <w:sz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3 Порядка;</w:t>
      </w:r>
    </w:p>
    <w:p w14:paraId="5B000000">
      <w:pPr>
        <w:pStyle w:val="Style_5"/>
        <w:ind w:firstLine="709" w:left="0"/>
        <w:jc w:val="both"/>
      </w:pPr>
      <w:r>
        <w:rPr>
          <w:sz w:val="28"/>
        </w:rPr>
        <w:t>б) условия осуществления добровольческой деятельности;</w:t>
      </w:r>
    </w:p>
    <w:p w14:paraId="5C000000">
      <w:pPr>
        <w:pStyle w:val="Style_5"/>
        <w:ind w:firstLine="709" w:left="0"/>
        <w:jc w:val="both"/>
      </w:pPr>
      <w:r>
        <w:rPr>
          <w:sz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14:paraId="5D000000">
      <w:pPr>
        <w:pStyle w:val="Style_5"/>
        <w:ind w:firstLine="709" w:left="0"/>
        <w:jc w:val="both"/>
      </w:pPr>
      <w:r>
        <w:rPr>
          <w:sz w:val="28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5E000000">
      <w:pPr>
        <w:pStyle w:val="Style_5"/>
        <w:ind w:firstLine="709" w:left="0"/>
        <w:jc w:val="both"/>
      </w:pPr>
      <w:r>
        <w:rPr>
          <w:sz w:val="28"/>
        </w:rPr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14:paraId="5F000000">
      <w:pPr>
        <w:pStyle w:val="Style_5"/>
        <w:ind w:firstLine="709" w:left="0"/>
        <w:jc w:val="both"/>
      </w:pPr>
      <w:r>
        <w:rPr>
          <w:sz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r>
        <w:rPr>
          <w:sz w:val="28"/>
        </w:rPr>
        <w:t>волонтерства</w:t>
      </w:r>
      <w:r>
        <w:rPr>
          <w:sz w:val="28"/>
        </w:rPr>
        <w:t>);</w:t>
      </w:r>
    </w:p>
    <w:p w14:paraId="60000000">
      <w:pPr>
        <w:pStyle w:val="Style_5"/>
        <w:ind w:firstLine="709" w:left="0"/>
        <w:jc w:val="both"/>
      </w:pPr>
      <w:r>
        <w:rPr>
          <w:sz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61000000">
      <w:pPr>
        <w:pStyle w:val="Style_5"/>
        <w:ind w:firstLine="709" w:left="0"/>
        <w:jc w:val="both"/>
      </w:pPr>
      <w:r>
        <w:rPr>
          <w:sz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62000000">
      <w:pPr>
        <w:pStyle w:val="Style_5"/>
        <w:ind w:firstLine="709" w:left="0"/>
        <w:jc w:val="both"/>
      </w:pPr>
      <w:r>
        <w:rPr>
          <w:sz w:val="28"/>
        </w:rPr>
        <w:t>и) иные положения, не противоречащие законодательству Российской Федерации.</w:t>
      </w:r>
    </w:p>
    <w:p w14:paraId="63000000">
      <w:pPr>
        <w:pStyle w:val="Style_5"/>
        <w:ind w:firstLine="709" w:left="0"/>
        <w:jc w:val="both"/>
      </w:pPr>
      <w:r>
        <w:rPr>
          <w:sz w:val="28"/>
        </w:rPr>
        <w:t xml:space="preserve">11. Срок заключения соглашения с </w:t>
      </w:r>
      <w:r>
        <w:rPr>
          <w:sz w:val="28"/>
        </w:rPr>
        <w:t>А</w:t>
      </w:r>
      <w:r>
        <w:rPr>
          <w:sz w:val="28"/>
        </w:rPr>
        <w:t>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6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pgSz w:h="16838" w:orient="portrait" w:w="11906"/>
      <w:pgMar w:bottom="1134" w:footer="0" w:gutter="0" w:header="34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320" w:left="202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color w:val="00000A"/>
      <w:sz w:val="22"/>
    </w:rPr>
  </w:style>
  <w:style w:default="1" w:styleId="Style_6_ch" w:type="character">
    <w:name w:val="Normal"/>
    <w:link w:val="Style_6"/>
    <w:rPr>
      <w:color w:val="00000A"/>
      <w:sz w:val="22"/>
    </w:rPr>
  </w:style>
  <w:style w:styleId="Style_7" w:type="paragraph">
    <w:name w:val="Нижний колонтитул Знак"/>
    <w:basedOn w:val="Style_8"/>
    <w:link w:val="Style_7_ch"/>
    <w:rPr>
      <w:sz w:val="22"/>
    </w:rPr>
  </w:style>
  <w:style w:styleId="Style_7_ch" w:type="character">
    <w:name w:val="Нижний колонтитул Знак"/>
    <w:basedOn w:val="Style_8_ch"/>
    <w:link w:val="Style_7"/>
    <w:rPr>
      <w:sz w:val="22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  <w:color w:val="00000A"/>
      <w:sz w:val="22"/>
    </w:rPr>
  </w:style>
  <w:style w:styleId="Style_10_ch" w:type="character">
    <w:name w:val="ConsPlusNormal"/>
    <w:link w:val="Style_10"/>
    <w:rPr>
      <w:rFonts w:ascii="Arial" w:hAnsi="Arial"/>
      <w:color w:val="00000A"/>
      <w:sz w:val="22"/>
    </w:rPr>
  </w:style>
  <w:style w:styleId="Style_11" w:type="paragraph">
    <w:name w:val="Верхний колонтитул Знак"/>
    <w:basedOn w:val="Style_8"/>
    <w:link w:val="Style_11_ch"/>
    <w:rPr>
      <w:sz w:val="22"/>
    </w:rPr>
  </w:style>
  <w:style w:styleId="Style_11_ch" w:type="character">
    <w:name w:val="Верхний колонтитул Знак"/>
    <w:basedOn w:val="Style_8_ch"/>
    <w:link w:val="Style_11"/>
    <w:rPr>
      <w:sz w:val="22"/>
    </w:rPr>
  </w:style>
  <w:style w:styleId="Style_5" w:type="paragraph">
    <w:name w:val="No Spacing"/>
    <w:link w:val="Style_5_ch"/>
    <w:rPr>
      <w:rFonts w:ascii="Times New Roman" w:hAnsi="Times New Roman"/>
      <w:color w:val="00000A"/>
      <w:sz w:val="24"/>
    </w:rPr>
  </w:style>
  <w:style w:styleId="Style_5_ch" w:type="character">
    <w:name w:val="No Spacing"/>
    <w:link w:val="Style_5"/>
    <w:rPr>
      <w:rFonts w:ascii="Times New Roman" w:hAnsi="Times New Roman"/>
      <w:color w:val="00000A"/>
      <w:sz w:val="24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toc 6"/>
    <w:next w:val="Style_6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Название3"/>
    <w:basedOn w:val="Style_6"/>
    <w:link w:val="Style_16_ch"/>
    <w:pPr>
      <w:ind/>
      <w:jc w:val="center"/>
    </w:pPr>
    <w:rPr>
      <w:sz w:val="28"/>
    </w:rPr>
  </w:style>
  <w:style w:styleId="Style_16_ch" w:type="character">
    <w:name w:val="Название3"/>
    <w:basedOn w:val="Style_6_ch"/>
    <w:link w:val="Style_16"/>
    <w:rPr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apple-converted-space"/>
    <w:basedOn w:val="Style_8"/>
    <w:link w:val="Style_19_ch"/>
  </w:style>
  <w:style w:styleId="Style_19_ch" w:type="character">
    <w:name w:val="apple-converted-space"/>
    <w:basedOn w:val="Style_8_ch"/>
    <w:link w:val="Style_19"/>
  </w:style>
  <w:style w:styleId="Style_20" w:type="paragraph">
    <w:name w:val="Прижатый влево"/>
    <w:basedOn w:val="Style_6"/>
    <w:link w:val="Style_20_ch"/>
    <w:pPr>
      <w:spacing w:after="0" w:line="240" w:lineRule="auto"/>
      <w:ind/>
    </w:pPr>
    <w:rPr>
      <w:rFonts w:ascii="Arial" w:hAnsi="Arial"/>
      <w:sz w:val="24"/>
    </w:rPr>
  </w:style>
  <w:style w:styleId="Style_20_ch" w:type="character">
    <w:name w:val="Прижатый влево"/>
    <w:basedOn w:val="Style_6_ch"/>
    <w:link w:val="Style_20"/>
    <w:rPr>
      <w:rFonts w:ascii="Arial" w:hAnsi="Arial"/>
      <w:sz w:val="24"/>
    </w:rPr>
  </w:style>
  <w:style w:styleId="Style_14" w:type="paragraph">
    <w:name w:val="Body Text"/>
    <w:basedOn w:val="Style_6"/>
    <w:link w:val="Style_14_ch"/>
    <w:pPr>
      <w:spacing w:after="0" w:line="240" w:lineRule="auto"/>
      <w:ind/>
      <w:jc w:val="both"/>
    </w:pPr>
    <w:rPr>
      <w:sz w:val="28"/>
    </w:rPr>
  </w:style>
  <w:style w:styleId="Style_14_ch" w:type="character">
    <w:name w:val="Body Text"/>
    <w:basedOn w:val="Style_6_ch"/>
    <w:link w:val="Style_14"/>
    <w:rPr>
      <w:sz w:val="28"/>
    </w:rPr>
  </w:style>
  <w:style w:styleId="Style_21" w:type="paragraph">
    <w:name w:val="Основной текст Знак"/>
    <w:link w:val="Style_21_ch"/>
  </w:style>
  <w:style w:styleId="Style_21_ch" w:type="character">
    <w:name w:val="Основной текст Знак"/>
    <w:link w:val="Style_21"/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  <w:color w:val="00000A"/>
      <w:sz w:val="22"/>
    </w:rPr>
  </w:style>
  <w:style w:styleId="Style_22_ch" w:type="character">
    <w:name w:val="ConsPlusNonformat"/>
    <w:link w:val="Style_22"/>
    <w:rPr>
      <w:rFonts w:ascii="Courier New" w:hAnsi="Courier New"/>
      <w:color w:val="00000A"/>
      <w:sz w:val="22"/>
    </w:rPr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24" w:type="paragraph">
    <w:name w:val="ConsPlusTitle"/>
    <w:link w:val="Style_24_ch"/>
    <w:pPr>
      <w:widowControl w:val="0"/>
      <w:ind/>
    </w:pPr>
    <w:rPr>
      <w:rFonts w:ascii="Times New Roman" w:hAnsi="Times New Roman"/>
      <w:b w:val="1"/>
      <w:color w:val="00000A"/>
      <w:sz w:val="24"/>
    </w:rPr>
  </w:style>
  <w:style w:styleId="Style_24_ch" w:type="character">
    <w:name w:val="ConsPlusTitle"/>
    <w:link w:val="Style_24"/>
    <w:rPr>
      <w:rFonts w:ascii="Times New Roman" w:hAnsi="Times New Roman"/>
      <w:b w:val="1"/>
      <w:color w:val="00000A"/>
      <w:sz w:val="24"/>
    </w:rPr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footer"/>
    <w:basedOn w:val="Style_6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6_ch"/>
    <w:link w:val="Style_26"/>
  </w:style>
  <w:style w:styleId="Style_27" w:type="paragraph">
    <w:name w:val="Выделение жирным"/>
    <w:link w:val="Style_27_ch"/>
    <w:rPr>
      <w:b w:val="1"/>
    </w:rPr>
  </w:style>
  <w:style w:styleId="Style_27_ch" w:type="character">
    <w:name w:val="Выделение жирным"/>
    <w:link w:val="Style_27"/>
    <w:rPr>
      <w:b w:val="1"/>
    </w:rPr>
  </w:style>
  <w:style w:styleId="Style_28" w:type="paragraph">
    <w:name w:val="heading 5"/>
    <w:next w:val="Style_6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6"/>
    <w:link w:val="Style_29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29_ch" w:type="character">
    <w:name w:val="heading 1"/>
    <w:basedOn w:val="Style_6_ch"/>
    <w:link w:val="Style_29"/>
    <w:rPr>
      <w:rFonts w:ascii="Times New Roman" w:hAnsi="Times New Roman"/>
      <w:sz w:val="28"/>
    </w:rPr>
  </w:style>
  <w:style w:styleId="Style_30" w:type="paragraph">
    <w:name w:val="Гипертекстовая ссылка"/>
    <w:basedOn w:val="Style_8"/>
    <w:link w:val="Style_30_ch"/>
    <w:rPr>
      <w:color w:val="106BBE"/>
    </w:rPr>
  </w:style>
  <w:style w:styleId="Style_30_ch" w:type="character">
    <w:name w:val="Гипертекстовая ссылка"/>
    <w:basedOn w:val="Style_8_ch"/>
    <w:link w:val="Style_30"/>
    <w:rPr>
      <w:color w:val="106BBE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Текст выноски Знак"/>
    <w:link w:val="Style_35_ch"/>
    <w:rPr>
      <w:rFonts w:ascii="Tahoma" w:hAnsi="Tahoma"/>
      <w:sz w:val="16"/>
    </w:rPr>
  </w:style>
  <w:style w:styleId="Style_35_ch" w:type="character">
    <w:name w:val="Текст выноски Знак"/>
    <w:link w:val="Style_35"/>
    <w:rPr>
      <w:rFonts w:ascii="Tahoma" w:hAnsi="Tahoma"/>
      <w:sz w:val="16"/>
    </w:rPr>
  </w:style>
  <w:style w:styleId="Style_36" w:type="paragraph">
    <w:name w:val="Без интервала Знак"/>
    <w:link w:val="Style_36_ch"/>
    <w:rPr>
      <w:rFonts w:ascii="Times New Roman" w:hAnsi="Times New Roman"/>
      <w:sz w:val="24"/>
    </w:rPr>
  </w:style>
  <w:style w:styleId="Style_36_ch" w:type="character">
    <w:name w:val="Без интервала Знак"/>
    <w:link w:val="Style_36"/>
    <w:rPr>
      <w:rFonts w:ascii="Times New Roman" w:hAnsi="Times New Roman"/>
      <w:sz w:val="24"/>
    </w:rPr>
  </w:style>
  <w:style w:styleId="Style_37" w:type="paragraph">
    <w:name w:val="toc 9"/>
    <w:next w:val="Style_6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Интернет-ссылка"/>
    <w:link w:val="Style_38_ch"/>
    <w:rPr>
      <w:rFonts w:ascii="Verdana" w:hAnsi="Verdana"/>
      <w:color w:val="000099"/>
      <w:u w:val="none"/>
    </w:rPr>
  </w:style>
  <w:style w:styleId="Style_38_ch" w:type="character">
    <w:name w:val="Интернет-ссылка"/>
    <w:link w:val="Style_38"/>
    <w:rPr>
      <w:rFonts w:ascii="Verdana" w:hAnsi="Verdana"/>
      <w:color w:val="000099"/>
      <w:u w:val="none"/>
    </w:rPr>
  </w:style>
  <w:style w:styleId="Style_39" w:type="paragraph">
    <w:name w:val="consplusnormal"/>
    <w:basedOn w:val="Style_6"/>
    <w:link w:val="Style_39_ch"/>
    <w:pPr>
      <w:spacing w:after="280" w:before="280"/>
      <w:ind/>
    </w:pPr>
  </w:style>
  <w:style w:styleId="Style_39_ch" w:type="character">
    <w:name w:val="consplusnormal"/>
    <w:basedOn w:val="Style_6_ch"/>
    <w:link w:val="Style_39"/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Заголовок1"/>
    <w:basedOn w:val="Style_6"/>
    <w:next w:val="Style_14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1"/>
    <w:basedOn w:val="Style_6_ch"/>
    <w:link w:val="Style_41"/>
    <w:rPr>
      <w:rFonts w:ascii="Liberation Sans" w:hAnsi="Liberation Sans"/>
      <w:sz w:val="28"/>
    </w:rPr>
  </w:style>
  <w:style w:styleId="Style_42" w:type="paragraph">
    <w:name w:val="toc 5"/>
    <w:next w:val="Style_6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43" w:type="paragraph">
    <w:name w:val="Subtitle"/>
    <w:basedOn w:val="Style_6"/>
    <w:next w:val="Style_6"/>
    <w:link w:val="Style_43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43_ch" w:type="character">
    <w:name w:val="Subtitle"/>
    <w:basedOn w:val="Style_6_ch"/>
    <w:link w:val="Style_43"/>
    <w:rPr>
      <w:rFonts w:ascii="Cambria" w:hAnsi="Cambria"/>
    </w:rPr>
  </w:style>
  <w:style w:styleId="Style_44" w:type="paragraph">
    <w:name w:val="caption"/>
    <w:basedOn w:val="Style_6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6_ch"/>
    <w:link w:val="Style_44"/>
    <w:rPr>
      <w:i w:val="1"/>
      <w:sz w:val="24"/>
    </w:rPr>
  </w:style>
  <w:style w:styleId="Style_45" w:type="paragraph">
    <w:name w:val="Title"/>
    <w:next w:val="Style_6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6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Обычный1"/>
    <w:link w:val="Style_47_ch"/>
    <w:rPr>
      <w:rFonts w:ascii="Times New Roman" w:hAnsi="Times New Roman"/>
      <w:color w:val="00000A"/>
      <w:sz w:val="22"/>
    </w:rPr>
  </w:style>
  <w:style w:styleId="Style_47_ch" w:type="character">
    <w:name w:val="Обычный1"/>
    <w:link w:val="Style_47"/>
    <w:rPr>
      <w:rFonts w:ascii="Times New Roman" w:hAnsi="Times New Roman"/>
      <w:color w:val="00000A"/>
      <w:sz w:val="22"/>
    </w:rPr>
  </w:style>
  <w:style w:styleId="Style_48" w:type="paragraph">
    <w:name w:val="index heading"/>
    <w:basedOn w:val="Style_6"/>
    <w:link w:val="Style_48_ch"/>
  </w:style>
  <w:style w:styleId="Style_48_ch" w:type="character">
    <w:name w:val="index heading"/>
    <w:basedOn w:val="Style_6_ch"/>
    <w:link w:val="Style_48"/>
  </w:style>
  <w:style w:styleId="Style_49" w:type="paragraph">
    <w:name w:val="heading 2"/>
    <w:next w:val="Style_6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2023-09-03T16:13:23Z</dcterms:modified>
</cp:coreProperties>
</file>