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37" w:left="0"/>
        <w:jc w:val="both"/>
        <w:rPr>
          <w:color w:val="0000FF"/>
          <w:sz w:val="24"/>
        </w:rPr>
      </w:pPr>
      <w:r>
        <w:rPr>
          <w:color w:val="0000FF"/>
          <w:sz w:val="24"/>
        </w:rPr>
        <w:t>ВНИМАНИЕ! Настоящий документ изменён.</w:t>
      </w:r>
    </w:p>
    <w:p w14:paraId="02000000">
      <w:pPr>
        <w:pStyle w:val="Style_1"/>
        <w:spacing w:before="0"/>
        <w:ind w:firstLine="737" w:left="0" w:right="56"/>
        <w:jc w:val="both"/>
        <w:rPr>
          <w:b w:val="0"/>
          <w:i w:val="0"/>
          <w:sz w:val="24"/>
        </w:rPr>
      </w:pPr>
      <w:r>
        <w:rPr>
          <w:b w:val="0"/>
          <w:i w:val="0"/>
          <w:color w:val="0000FF"/>
          <w:sz w:val="24"/>
        </w:rPr>
        <w:t>См. постановления Администрации городского поселения «Дедовичи»:</w:t>
      </w:r>
    </w:p>
    <w:p w14:paraId="03000000">
      <w:pPr>
        <w:pStyle w:val="Style_1"/>
        <w:spacing w:before="0"/>
        <w:ind w:firstLine="737" w:left="0" w:right="56"/>
        <w:jc w:val="both"/>
        <w:rPr>
          <w:b w:val="0"/>
          <w:i w:val="0"/>
          <w:sz w:val="24"/>
        </w:rPr>
      </w:pPr>
      <w:r>
        <w:rPr>
          <w:b w:val="0"/>
          <w:i w:val="0"/>
          <w:color w:val="0000FF"/>
          <w:sz w:val="24"/>
        </w:rPr>
        <w:t xml:space="preserve">от 14.04.2020 № 92 «О внесении </w:t>
      </w:r>
      <w:r>
        <w:rPr>
          <w:b w:val="0"/>
          <w:i w:val="0"/>
          <w:color w:val="0000FF"/>
          <w:sz w:val="24"/>
        </w:rPr>
        <w:t xml:space="preserve">изменения в Перечень </w:t>
      </w:r>
      <w:r>
        <w:rPr>
          <w:b w:val="0"/>
          <w:i w:val="0"/>
          <w:color w:val="0000FF"/>
          <w:sz w:val="24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b w:val="0"/>
          <w:i w:val="0"/>
          <w:sz w:val="24"/>
        </w:rPr>
        <w:t>;</w:t>
      </w:r>
    </w:p>
    <w:p w14:paraId="04000000">
      <w:pPr>
        <w:pStyle w:val="Style_1"/>
        <w:spacing w:before="0"/>
        <w:ind w:firstLine="737" w:left="0" w:right="56"/>
        <w:jc w:val="both"/>
        <w:rPr>
          <w:b w:val="0"/>
          <w:i w:val="0"/>
          <w:sz w:val="24"/>
        </w:rPr>
      </w:pPr>
      <w:r>
        <w:rPr>
          <w:b w:val="0"/>
          <w:i w:val="0"/>
          <w:color w:val="0000FF"/>
          <w:sz w:val="24"/>
        </w:rPr>
        <w:t xml:space="preserve">от 30.06.2025 № 133 «О внесении </w:t>
      </w:r>
      <w:r>
        <w:rPr>
          <w:b w:val="0"/>
          <w:i w:val="0"/>
          <w:color w:val="0000FF"/>
          <w:sz w:val="24"/>
        </w:rPr>
        <w:t xml:space="preserve">изменения в Перечень </w:t>
      </w:r>
      <w:r>
        <w:rPr>
          <w:b w:val="0"/>
          <w:i w:val="0"/>
          <w:color w:val="0000FF"/>
          <w:sz w:val="24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14:paraId="05000000">
      <w:pPr>
        <w:ind/>
        <w:jc w:val="both"/>
        <w:rPr>
          <w:color w:val="0000FF"/>
          <w:sz w:val="24"/>
        </w:rPr>
      </w:pPr>
      <w:r>
        <w:rPr>
          <w:sz w:val="24"/>
        </w:rPr>
        <w:t>=======================================================================</w:t>
      </w:r>
    </w:p>
    <w:p w14:paraId="06000000">
      <w:pPr>
        <w:ind/>
        <w:jc w:val="center"/>
      </w:pPr>
      <w:r>
        <w:t>ПСКОВСКАЯ ОБЛАСТЬ</w:t>
      </w:r>
    </w:p>
    <w:p w14:paraId="07000000">
      <w:pPr>
        <w:ind/>
        <w:jc w:val="center"/>
      </w:pPr>
      <w:r>
        <w:t>МУНИЦИПАЛЬНОЕ ОБРАЗОВАНИЕ «ДЕДОВИЧИ»</w:t>
      </w:r>
    </w:p>
    <w:p w14:paraId="08000000">
      <w:pPr>
        <w:ind/>
        <w:jc w:val="center"/>
      </w:pPr>
      <w:r>
        <w:t xml:space="preserve">АДМИНИСТРАЦИЯ </w:t>
      </w:r>
      <w:r>
        <w:t>ГОРОДСКОГО</w:t>
      </w:r>
      <w:r>
        <w:t xml:space="preserve"> ПОСЕЛЕНИЯ</w:t>
      </w:r>
      <w:r>
        <w:t xml:space="preserve"> </w:t>
      </w:r>
      <w:r>
        <w:t>«</w:t>
      </w:r>
      <w:r>
        <w:t>ДЕДОВИЧИ</w:t>
      </w:r>
      <w:r>
        <w:t>»</w:t>
      </w:r>
    </w:p>
    <w:p w14:paraId="09000000">
      <w:pPr>
        <w:ind/>
        <w:jc w:val="center"/>
      </w:pPr>
    </w:p>
    <w:p w14:paraId="0A000000">
      <w:pPr>
        <w:ind/>
        <w:jc w:val="center"/>
      </w:pPr>
      <w:r>
        <w:t>ПОСТАНОВЛЕНИЕ</w:t>
      </w:r>
    </w:p>
    <w:p w14:paraId="0B000000">
      <w:pPr>
        <w:ind/>
        <w:jc w:val="right"/>
      </w:pPr>
    </w:p>
    <w:p w14:paraId="0C000000">
      <w:pPr>
        <w:ind/>
        <w:jc w:val="right"/>
      </w:pPr>
    </w:p>
    <w:p w14:paraId="0D000000">
      <w:pPr>
        <w:ind/>
        <w:jc w:val="both"/>
      </w:pPr>
      <w:r>
        <w:t xml:space="preserve">от </w:t>
      </w:r>
      <w:r>
        <w:t>01.04.2015</w:t>
      </w:r>
      <w:r>
        <w:t xml:space="preserve"> № </w:t>
      </w:r>
      <w:r>
        <w:t>31</w:t>
      </w:r>
    </w:p>
    <w:p w14:paraId="0E000000">
      <w:pPr>
        <w:ind/>
        <w:jc w:val="both"/>
      </w:pPr>
      <w:r>
        <w:t xml:space="preserve">     п. Дедовичи</w:t>
      </w:r>
    </w:p>
    <w:p w14:paraId="0F000000">
      <w:pPr>
        <w:ind/>
        <w:jc w:val="both"/>
        <w:rPr>
          <w:sz w:val="26"/>
        </w:rPr>
      </w:pPr>
    </w:p>
    <w:p w14:paraId="10000000">
      <w:pPr>
        <w:ind/>
        <w:jc w:val="both"/>
        <w:rPr>
          <w:sz w:val="26"/>
        </w:rPr>
      </w:pPr>
      <w:bookmarkStart w:id="1" w:name="OLE_LINK1"/>
      <w:bookmarkStart w:id="2" w:name="OLE_LINK2"/>
    </w:p>
    <w:p w14:paraId="11000000">
      <w:pPr>
        <w:ind/>
        <w:jc w:val="both"/>
        <w:rPr>
          <w:sz w:val="26"/>
        </w:rPr>
      </w:pPr>
      <w:r>
        <w:rPr>
          <w:sz w:val="26"/>
        </w:rPr>
        <w:t>Об утверждении Перечня д</w:t>
      </w:r>
      <w:r>
        <w:rPr>
          <w:sz w:val="26"/>
        </w:rPr>
        <w:t>олжностей муниципальной службы,</w:t>
      </w:r>
    </w:p>
    <w:p w14:paraId="12000000">
      <w:pPr>
        <w:ind/>
        <w:jc w:val="both"/>
        <w:rPr>
          <w:sz w:val="26"/>
        </w:rPr>
      </w:pPr>
      <w:r>
        <w:rPr>
          <w:sz w:val="26"/>
        </w:rPr>
        <w:t>при назначении на которые граждане и при замещении</w:t>
      </w:r>
    </w:p>
    <w:p w14:paraId="13000000">
      <w:pPr>
        <w:ind/>
        <w:jc w:val="both"/>
        <w:rPr>
          <w:sz w:val="26"/>
        </w:rPr>
      </w:pPr>
      <w:r>
        <w:rPr>
          <w:sz w:val="26"/>
        </w:rPr>
        <w:t>которых муниципальные служащие обязаны представлять</w:t>
      </w:r>
    </w:p>
    <w:p w14:paraId="14000000">
      <w:pPr>
        <w:ind/>
        <w:jc w:val="both"/>
        <w:rPr>
          <w:sz w:val="26"/>
        </w:rPr>
      </w:pPr>
      <w:r>
        <w:rPr>
          <w:sz w:val="26"/>
        </w:rPr>
        <w:t xml:space="preserve">сведения о своих доходах, </w:t>
      </w:r>
      <w:r>
        <w:rPr>
          <w:sz w:val="26"/>
        </w:rPr>
        <w:t xml:space="preserve">расходах, </w:t>
      </w:r>
      <w:r>
        <w:rPr>
          <w:sz w:val="26"/>
        </w:rPr>
        <w:t>об имуществе и обязательствах</w:t>
      </w:r>
    </w:p>
    <w:p w14:paraId="15000000">
      <w:pPr>
        <w:ind/>
        <w:jc w:val="both"/>
        <w:rPr>
          <w:sz w:val="26"/>
        </w:rPr>
      </w:pPr>
      <w:r>
        <w:rPr>
          <w:sz w:val="26"/>
        </w:rPr>
        <w:t>имущественного характера, а также сведения о доходах,</w:t>
      </w:r>
      <w:r>
        <w:rPr>
          <w:sz w:val="26"/>
        </w:rPr>
        <w:t xml:space="preserve"> расходах,</w:t>
      </w:r>
    </w:p>
    <w:p w14:paraId="16000000">
      <w:pPr>
        <w:ind/>
        <w:jc w:val="both"/>
        <w:rPr>
          <w:sz w:val="26"/>
        </w:rPr>
      </w:pPr>
      <w:r>
        <w:rPr>
          <w:sz w:val="26"/>
        </w:rPr>
        <w:t>об имуществе и обязательствах имущественного характера</w:t>
      </w:r>
    </w:p>
    <w:p w14:paraId="17000000">
      <w:pPr>
        <w:ind/>
        <w:jc w:val="both"/>
        <w:rPr>
          <w:sz w:val="26"/>
        </w:rPr>
      </w:pPr>
      <w:r>
        <w:rPr>
          <w:sz w:val="26"/>
        </w:rPr>
        <w:t>своих супруги (супруга) и несовершеннолетних детей</w:t>
      </w:r>
    </w:p>
    <w:p w14:paraId="18000000">
      <w:pPr>
        <w:ind/>
        <w:jc w:val="both"/>
        <w:rPr>
          <w:sz w:val="26"/>
        </w:rPr>
      </w:pPr>
      <w:bookmarkEnd w:id="1"/>
      <w:bookmarkEnd w:id="2"/>
    </w:p>
    <w:p w14:paraId="19000000">
      <w:pPr>
        <w:ind w:firstLine="708" w:left="0"/>
        <w:jc w:val="both"/>
        <w:rPr>
          <w:sz w:val="26"/>
        </w:rPr>
      </w:pPr>
    </w:p>
    <w:p w14:paraId="1A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В </w:t>
      </w:r>
      <w:r>
        <w:rPr>
          <w:sz w:val="26"/>
        </w:rPr>
        <w:t>соответствии со ст. 15</w:t>
      </w:r>
      <w:r>
        <w:rPr>
          <w:sz w:val="26"/>
        </w:rPr>
        <w:t xml:space="preserve"> Федерального закона от </w:t>
      </w:r>
      <w:r>
        <w:rPr>
          <w:sz w:val="26"/>
        </w:rPr>
        <w:t>02</w:t>
      </w:r>
      <w:r>
        <w:rPr>
          <w:sz w:val="26"/>
        </w:rPr>
        <w:t>.</w:t>
      </w:r>
      <w:r>
        <w:rPr>
          <w:sz w:val="26"/>
        </w:rPr>
        <w:t>03</w:t>
      </w:r>
      <w:r>
        <w:rPr>
          <w:sz w:val="26"/>
        </w:rPr>
        <w:t>.200</w:t>
      </w:r>
      <w:r>
        <w:rPr>
          <w:sz w:val="26"/>
        </w:rPr>
        <w:t>7</w:t>
      </w:r>
      <w:r>
        <w:rPr>
          <w:sz w:val="26"/>
        </w:rPr>
        <w:t xml:space="preserve"> № 2</w:t>
      </w:r>
      <w:r>
        <w:rPr>
          <w:sz w:val="26"/>
        </w:rPr>
        <w:t>5</w:t>
      </w:r>
      <w:r>
        <w:rPr>
          <w:sz w:val="26"/>
        </w:rPr>
        <w:t>–ФЗ «О</w:t>
      </w:r>
      <w:r>
        <w:rPr>
          <w:sz w:val="26"/>
        </w:rPr>
        <w:t xml:space="preserve"> муниципальной службе в Российской Феде</w:t>
      </w:r>
      <w:r>
        <w:rPr>
          <w:color w:val="000000"/>
          <w:sz w:val="26"/>
        </w:rPr>
        <w:t>рации», ст. 8 Федерального закона от 25.12.2008 № 273-ФЗ «О</w:t>
      </w:r>
      <w:r>
        <w:rPr>
          <w:color w:val="000000"/>
          <w:sz w:val="26"/>
        </w:rPr>
        <w:t xml:space="preserve"> противодействии коррупции»,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п. 2 </w:t>
      </w:r>
      <w:r>
        <w:rPr>
          <w:color w:val="000000"/>
          <w:sz w:val="26"/>
        </w:rPr>
        <w:t>постановлени</w:t>
      </w:r>
      <w:r>
        <w:rPr>
          <w:color w:val="000000"/>
          <w:sz w:val="26"/>
        </w:rPr>
        <w:t>я</w:t>
      </w:r>
      <w:r>
        <w:rPr>
          <w:color w:val="000000"/>
          <w:sz w:val="26"/>
        </w:rPr>
        <w:t xml:space="preserve"> Администрации Псковской области от 28.08.2009 № 324 «Об утверждении Перечня должностей государственной гражданской службы области</w:t>
      </w:r>
      <w:r>
        <w:rPr>
          <w:sz w:val="26"/>
        </w:rPr>
        <w:t xml:space="preserve">, Типового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Администрация </w:t>
      </w:r>
      <w:r>
        <w:rPr>
          <w:sz w:val="26"/>
        </w:rPr>
        <w:t>городского</w:t>
      </w:r>
      <w:r>
        <w:rPr>
          <w:sz w:val="26"/>
        </w:rPr>
        <w:t xml:space="preserve"> поселения «</w:t>
      </w:r>
      <w:r>
        <w:rPr>
          <w:sz w:val="26"/>
        </w:rPr>
        <w:t>Дедовичи</w:t>
      </w:r>
      <w:r>
        <w:rPr>
          <w:sz w:val="26"/>
        </w:rPr>
        <w:t>» ПОСТАНОВЛЯЕТ:</w:t>
      </w:r>
    </w:p>
    <w:p w14:paraId="1B000000">
      <w:pPr>
        <w:ind w:firstLine="708" w:left="0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 xml:space="preserve"> </w:t>
      </w:r>
      <w:r>
        <w:rPr>
          <w:sz w:val="26"/>
        </w:rPr>
        <w:t>Утвердить прилагаемый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</w:t>
      </w:r>
      <w:r>
        <w:rPr>
          <w:sz w:val="26"/>
        </w:rPr>
        <w:t xml:space="preserve"> расходах,</w:t>
      </w:r>
      <w:r>
        <w:rPr>
          <w:sz w:val="26"/>
        </w:rPr>
        <w:t xml:space="preserve"> об имуществе и обязательствах имущественного характера, а также сведения о доходах, </w:t>
      </w:r>
      <w:r>
        <w:rPr>
          <w:sz w:val="26"/>
        </w:rPr>
        <w:t xml:space="preserve">расходах, </w:t>
      </w:r>
      <w:r>
        <w:rPr>
          <w:sz w:val="26"/>
        </w:rPr>
        <w:t>об имуществе и обязательствах имущественного характера своих супруги (супруга) и несовершеннолетних детей.</w:t>
      </w:r>
    </w:p>
    <w:p w14:paraId="1C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2. Признать утратившим силу постановление Администрации </w:t>
      </w:r>
      <w:r>
        <w:rPr>
          <w:sz w:val="26"/>
        </w:rPr>
        <w:t>городского</w:t>
      </w:r>
      <w:r>
        <w:rPr>
          <w:sz w:val="26"/>
        </w:rPr>
        <w:t xml:space="preserve"> поселения «</w:t>
      </w:r>
      <w:r>
        <w:rPr>
          <w:sz w:val="26"/>
        </w:rPr>
        <w:t>Дедовичи</w:t>
      </w:r>
      <w:r>
        <w:rPr>
          <w:sz w:val="26"/>
        </w:rPr>
        <w:t xml:space="preserve">» от </w:t>
      </w:r>
      <w:r>
        <w:rPr>
          <w:sz w:val="26"/>
        </w:rPr>
        <w:t>16.</w:t>
      </w:r>
      <w:r>
        <w:rPr>
          <w:sz w:val="26"/>
        </w:rPr>
        <w:t xml:space="preserve">09.2009 № </w:t>
      </w:r>
      <w:r>
        <w:rPr>
          <w:sz w:val="26"/>
        </w:rPr>
        <w:t>7</w:t>
      </w:r>
      <w:r>
        <w:rPr>
          <w:sz w:val="26"/>
        </w:rPr>
        <w:t xml:space="preserve">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6"/>
        </w:rPr>
        <w:t>»</w:t>
      </w:r>
      <w:r>
        <w:rPr>
          <w:sz w:val="26"/>
        </w:rPr>
        <w:t>.</w:t>
      </w:r>
    </w:p>
    <w:p w14:paraId="1D000000">
      <w:pPr>
        <w:ind w:firstLine="708" w:left="0"/>
        <w:jc w:val="both"/>
        <w:rPr>
          <w:sz w:val="26"/>
        </w:rPr>
      </w:pPr>
      <w:r>
        <w:rPr>
          <w:sz w:val="26"/>
        </w:rPr>
        <w:t>3. Обнародовать настоящее решение.</w:t>
      </w:r>
    </w:p>
    <w:p w14:paraId="1E000000">
      <w:pPr>
        <w:ind/>
        <w:jc w:val="both"/>
        <w:rPr>
          <w:sz w:val="26"/>
        </w:rPr>
      </w:pPr>
    </w:p>
    <w:p w14:paraId="1F000000">
      <w:pPr>
        <w:ind/>
        <w:jc w:val="both"/>
        <w:rPr>
          <w:sz w:val="26"/>
        </w:rPr>
      </w:pPr>
      <w:r>
        <w:rPr>
          <w:sz w:val="26"/>
        </w:rPr>
        <w:t xml:space="preserve">Глава </w:t>
      </w:r>
      <w:r>
        <w:rPr>
          <w:sz w:val="26"/>
        </w:rPr>
        <w:t>Администрации городского</w:t>
      </w:r>
      <w:r>
        <w:rPr>
          <w:sz w:val="26"/>
        </w:rPr>
        <w:t xml:space="preserve"> </w:t>
      </w:r>
    </w:p>
    <w:p w14:paraId="20000000">
      <w:pPr>
        <w:ind/>
        <w:jc w:val="both"/>
        <w:rPr>
          <w:sz w:val="26"/>
        </w:rPr>
      </w:pPr>
      <w:r>
        <w:rPr>
          <w:sz w:val="26"/>
        </w:rPr>
        <w:t xml:space="preserve">поселения </w:t>
      </w:r>
      <w:r>
        <w:rPr>
          <w:sz w:val="26"/>
        </w:rPr>
        <w:t>«</w:t>
      </w:r>
      <w:r>
        <w:rPr>
          <w:sz w:val="26"/>
        </w:rPr>
        <w:t>Дедовичи</w:t>
      </w:r>
      <w:r>
        <w:rPr>
          <w:sz w:val="26"/>
        </w:rPr>
        <w:t>»</w:t>
      </w:r>
      <w:r>
        <w:rPr>
          <w:sz w:val="26"/>
        </w:rPr>
        <w:t xml:space="preserve">                                                                                     Г.И. Береснев</w:t>
      </w:r>
    </w:p>
    <w:p w14:paraId="21000000">
      <w:pPr>
        <w:ind/>
        <w:jc w:val="both"/>
        <w:rPr>
          <w:sz w:val="26"/>
        </w:rPr>
      </w:pPr>
    </w:p>
    <w:p w14:paraId="22000000">
      <w:pPr>
        <w:sectPr>
          <w:pgSz w:h="16838" w:orient="portrait" w:w="11906"/>
          <w:pgMar w:bottom="1134" w:footer="709" w:gutter="0" w:header="709" w:left="1418" w:right="851" w:top="1134"/>
        </w:sectPr>
      </w:pPr>
    </w:p>
    <w:p w14:paraId="23000000">
      <w:pPr>
        <w:ind/>
        <w:jc w:val="right"/>
      </w:pPr>
      <w:r>
        <w:t>У</w:t>
      </w:r>
      <w:r>
        <w:t>ТВЕРЖДЁН</w:t>
      </w:r>
    </w:p>
    <w:p w14:paraId="24000000">
      <w:pPr>
        <w:ind/>
        <w:jc w:val="right"/>
      </w:pPr>
      <w:r>
        <w:t>постановлением Администрации</w:t>
      </w:r>
    </w:p>
    <w:p w14:paraId="25000000">
      <w:pPr>
        <w:ind/>
        <w:jc w:val="right"/>
      </w:pPr>
      <w:r>
        <w:t>городского</w:t>
      </w:r>
      <w:r>
        <w:t xml:space="preserve"> </w:t>
      </w:r>
      <w:r>
        <w:t>поселения</w:t>
      </w:r>
      <w:r>
        <w:t xml:space="preserve"> </w:t>
      </w:r>
      <w:r>
        <w:t>«</w:t>
      </w:r>
      <w:r>
        <w:t>Дедовичи</w:t>
      </w:r>
      <w:r>
        <w:t>»</w:t>
      </w:r>
    </w:p>
    <w:p w14:paraId="26000000">
      <w:pPr>
        <w:ind/>
        <w:jc w:val="right"/>
      </w:pPr>
      <w:r>
        <w:t>о</w:t>
      </w:r>
      <w:r>
        <w:t xml:space="preserve">т </w:t>
      </w:r>
      <w:r>
        <w:t>01.04.2015</w:t>
      </w:r>
      <w:r>
        <w:t xml:space="preserve"> № </w:t>
      </w:r>
      <w:r>
        <w:t>31</w:t>
      </w:r>
    </w:p>
    <w:p w14:paraId="27000000">
      <w:pPr>
        <w:ind/>
        <w:jc w:val="center"/>
      </w:pPr>
    </w:p>
    <w:p w14:paraId="28000000">
      <w:pPr>
        <w:ind/>
        <w:jc w:val="center"/>
      </w:pPr>
      <w:r>
        <w:t>Перечень</w:t>
      </w:r>
    </w:p>
    <w:p w14:paraId="29000000">
      <w:pPr>
        <w:ind/>
        <w:jc w:val="center"/>
      </w:pPr>
      <w:r>
        <w:t xml:space="preserve">должностей муниципальной службы, при назначении на которые </w:t>
      </w:r>
    </w:p>
    <w:p w14:paraId="2A000000">
      <w:pPr>
        <w:ind/>
        <w:jc w:val="center"/>
      </w:pPr>
      <w:r>
        <w:t>граждане, и при замещении которых муниципальные служащие обязаны представлять сведения о своих доходах,</w:t>
      </w:r>
      <w:r>
        <w:t xml:space="preserve"> расходах</w:t>
      </w:r>
      <w:r>
        <w:t>,</w:t>
      </w:r>
      <w:r>
        <w:t xml:space="preserve"> об имуществе и обязательствах имущественного характера, а также сведения о доходах, </w:t>
      </w:r>
      <w:r>
        <w:t xml:space="preserve">расходах, </w:t>
      </w:r>
      <w:r>
        <w:t>об имуществе и обязательствах имущественного характера своих супруги (супруга) и несовершеннолетних детей</w:t>
      </w:r>
    </w:p>
    <w:p w14:paraId="2B000000">
      <w:pPr>
        <w:ind/>
        <w:jc w:val="both"/>
      </w:pPr>
    </w:p>
    <w:p w14:paraId="2C000000">
      <w:pPr>
        <w:ind w:firstLine="708" w:left="0"/>
        <w:jc w:val="both"/>
      </w:pPr>
      <w:r>
        <w:t xml:space="preserve">Раздел 1. </w:t>
      </w:r>
      <w:r>
        <w:t>Д</w:t>
      </w:r>
      <w:r>
        <w:t>олжности муниципальной службы</w:t>
      </w:r>
      <w:r>
        <w:t>,</w:t>
      </w:r>
      <w:r>
        <w:t xml:space="preserve"> замещаемые </w:t>
      </w:r>
      <w:r>
        <w:t xml:space="preserve">в Администрации </w:t>
      </w:r>
      <w:r>
        <w:t>городского</w:t>
      </w:r>
      <w:r>
        <w:t xml:space="preserve"> поселения «</w:t>
      </w:r>
      <w:r>
        <w:t>Дедовичи</w:t>
      </w:r>
      <w:r>
        <w:t xml:space="preserve">» </w:t>
      </w:r>
      <w:r>
        <w:t>путём заключения срочного трудового договора для обеспечения полномочий представительного органа муниципального образования, местной администрации и выборных должностных лиц муниципального образования в соответствии с Законом Псковской области от 02.02.2000 № 68-ОЗ «О Реестре должностей муниципальной службы в Псковской области и Перечне выборных муниципальных должностей в Псковской области»</w:t>
      </w:r>
    </w:p>
    <w:p w14:paraId="2D000000">
      <w:pPr>
        <w:ind/>
        <w:jc w:val="both"/>
      </w:pPr>
    </w:p>
    <w:p w14:paraId="2E000000">
      <w:pPr>
        <w:ind w:firstLine="708" w:left="0"/>
        <w:jc w:val="both"/>
      </w:pPr>
      <w:r>
        <w:t>Д</w:t>
      </w:r>
      <w:r>
        <w:t>олжности муниципальной службы категории «Б», замещаемые на определенный срок полномочий, отнесенные к высшей</w:t>
      </w:r>
      <w:r>
        <w:t>, ведущей и старшей</w:t>
      </w:r>
      <w:r>
        <w:t xml:space="preserve"> групп</w:t>
      </w:r>
      <w:r>
        <w:t>ам</w:t>
      </w:r>
      <w:r>
        <w:t xml:space="preserve"> должностей.</w:t>
      </w:r>
    </w:p>
    <w:p w14:paraId="2F000000">
      <w:pPr>
        <w:ind w:firstLine="708" w:left="0"/>
        <w:jc w:val="both"/>
      </w:pPr>
    </w:p>
    <w:p w14:paraId="30000000">
      <w:pPr>
        <w:ind w:firstLine="540" w:left="0"/>
        <w:jc w:val="both"/>
      </w:pPr>
      <w:r>
        <w:t xml:space="preserve">Раздел 2. </w:t>
      </w:r>
      <w:r>
        <w:t>Должности муниципальной службы, замещаемые</w:t>
      </w:r>
      <w:r>
        <w:t xml:space="preserve"> </w:t>
      </w:r>
      <w:r>
        <w:t xml:space="preserve">в Администрации </w:t>
      </w:r>
      <w:r>
        <w:t>городского</w:t>
      </w:r>
      <w:r>
        <w:t xml:space="preserve"> поселения «</w:t>
      </w:r>
      <w:r>
        <w:t>Дедовичи</w:t>
      </w:r>
      <w:r>
        <w:t>»</w:t>
      </w:r>
      <w:r>
        <w:t xml:space="preserve"> на постоянной профессиональной основе путем заключения трудового договора (контракта) для исполнения и обеспечения её полномочий </w:t>
      </w:r>
      <w:r>
        <w:t>в соответствии с Законом Псковской области от 02.02.2000 № 68-ОЗ «О Реестре должностей муниципальной службы в Псковской области и Перечне выборных муниципальных должностей в Псковской области»</w:t>
      </w:r>
    </w:p>
    <w:p w14:paraId="31000000">
      <w:pPr>
        <w:ind/>
        <w:jc w:val="both"/>
      </w:pPr>
    </w:p>
    <w:p w14:paraId="32000000">
      <w:pPr>
        <w:ind w:firstLine="708" w:left="0"/>
        <w:jc w:val="both"/>
        <w:rPr>
          <w:color w:val="000000"/>
        </w:rPr>
      </w:pPr>
      <w:r>
        <w:rPr>
          <w:color w:val="000000"/>
        </w:rPr>
        <w:t>Д</w:t>
      </w:r>
      <w:r>
        <w:rPr>
          <w:color w:val="000000"/>
        </w:rPr>
        <w:t>олжности муниципальной службы категории «В», замещаемые без ограничения срока полномочий, отнесённые к главной</w:t>
      </w:r>
      <w:r>
        <w:rPr>
          <w:color w:val="000000"/>
        </w:rPr>
        <w:t>,</w:t>
      </w:r>
      <w:r>
        <w:rPr>
          <w:color w:val="000000"/>
        </w:rPr>
        <w:t xml:space="preserve"> ведущей </w:t>
      </w:r>
      <w:r>
        <w:rPr>
          <w:color w:val="000000"/>
        </w:rPr>
        <w:t xml:space="preserve">и старшей </w:t>
      </w:r>
      <w:r>
        <w:rPr>
          <w:color w:val="000000"/>
        </w:rPr>
        <w:t>группам должностей.</w:t>
      </w: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pPr>
      <w:spacing w:before="737"/>
      <w:ind w:right="-317"/>
      <w:jc w:val="center"/>
    </w:pPr>
    <w:rPr>
      <w:b w:val="1"/>
      <w:i w:val="1"/>
    </w:rPr>
  </w:style>
  <w:style w:styleId="Style_1_ch" w:type="character">
    <w:name w:val="Body Text"/>
    <w:basedOn w:val="Style_2_ch"/>
    <w:link w:val="Style_1"/>
    <w:rPr>
      <w:b w:val="1"/>
      <w:i w:val="1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2025-06-30T08:28:32Z</dcterms:modified>
</cp:coreProperties>
</file>