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37" w:left="0"/>
        <w:jc w:val="both"/>
        <w:rPr>
          <w:color w:val="0000FF"/>
          <w:sz w:val="24"/>
        </w:rPr>
      </w:pPr>
      <w:r>
        <w:rPr>
          <w:color w:val="0000FF"/>
          <w:sz w:val="24"/>
        </w:rPr>
        <w:t>ВНИМАНИЕ! Настоящий документ изменён.</w:t>
      </w:r>
    </w:p>
    <w:p w14:paraId="02000000">
      <w:pPr>
        <w:spacing w:before="0"/>
        <w:ind w:firstLine="737" w:left="0" w:right="56"/>
        <w:jc w:val="both"/>
        <w:rPr>
          <w:b w:val="0"/>
          <w:i w:val="0"/>
          <w:color w:val="2E3CED"/>
          <w:sz w:val="24"/>
        </w:rPr>
      </w:pPr>
      <w:r>
        <w:rPr>
          <w:b w:val="0"/>
          <w:i w:val="0"/>
          <w:color w:val="0000FF"/>
          <w:sz w:val="24"/>
        </w:rPr>
        <w:t>См. постановление Администрации городского поселения «Дедовичи» от 26.08.2022 № 253 «</w:t>
      </w:r>
      <w:r>
        <w:rPr>
          <w:color w:val="2E3CED"/>
          <w:sz w:val="24"/>
        </w:rPr>
        <w:t>О внесении изменений в П</w:t>
      </w:r>
      <w:r>
        <w:rPr>
          <w:color w:val="2E3CED"/>
          <w:sz w:val="24"/>
        </w:rPr>
        <w:t>оряд</w:t>
      </w:r>
      <w:r>
        <w:rPr>
          <w:color w:val="2E3CED"/>
          <w:sz w:val="24"/>
        </w:rPr>
        <w:t>ок</w:t>
      </w:r>
      <w:r>
        <w:rPr>
          <w:color w:val="2E3CED"/>
          <w:sz w:val="24"/>
        </w:rPr>
        <w:t xml:space="preserve"> </w:t>
      </w:r>
      <w:r>
        <w:rPr>
          <w:color w:val="2E3CED"/>
          <w:sz w:val="24"/>
        </w:rPr>
        <w:t xml:space="preserve">оценки </w:t>
      </w:r>
      <w:r>
        <w:rPr>
          <w:color w:val="2E3CED"/>
          <w:sz w:val="24"/>
        </w:rPr>
        <w:t>эффективности</w:t>
      </w:r>
      <w:r>
        <w:rPr>
          <w:color w:val="2E3CED"/>
          <w:sz w:val="24"/>
        </w:rPr>
        <w:t xml:space="preserve"> и обобщения результатов </w:t>
      </w:r>
      <w:r>
        <w:rPr>
          <w:color w:val="2E3CED"/>
          <w:sz w:val="24"/>
        </w:rPr>
        <w:t xml:space="preserve">оценки эффективности налоговых расходов </w:t>
      </w:r>
      <w:r>
        <w:rPr>
          <w:color w:val="2E3CED"/>
          <w:sz w:val="24"/>
        </w:rPr>
        <w:t xml:space="preserve">в </w:t>
      </w:r>
      <w:r>
        <w:rPr>
          <w:color w:val="2E3CED"/>
          <w:sz w:val="24"/>
        </w:rPr>
        <w:t>муниципально</w:t>
      </w:r>
      <w:r>
        <w:rPr>
          <w:color w:val="2E3CED"/>
          <w:sz w:val="24"/>
        </w:rPr>
        <w:t>м</w:t>
      </w:r>
      <w:r>
        <w:rPr>
          <w:color w:val="2E3CED"/>
          <w:sz w:val="24"/>
        </w:rPr>
        <w:t xml:space="preserve"> образовани</w:t>
      </w:r>
      <w:r>
        <w:rPr>
          <w:color w:val="2E3CED"/>
          <w:sz w:val="24"/>
        </w:rPr>
        <w:t>и</w:t>
      </w:r>
      <w:r>
        <w:rPr>
          <w:color w:val="2E3CED"/>
          <w:sz w:val="24"/>
        </w:rPr>
        <w:t xml:space="preserve"> </w:t>
      </w:r>
      <w:r>
        <w:rPr>
          <w:color w:val="2E3CED"/>
          <w:sz w:val="24"/>
        </w:rPr>
        <w:t>«</w:t>
      </w:r>
      <w:r>
        <w:rPr>
          <w:color w:val="2E3CED"/>
          <w:sz w:val="24"/>
        </w:rPr>
        <w:t>Дедовичи</w:t>
      </w:r>
      <w:r>
        <w:rPr>
          <w:color w:val="2E3CED"/>
          <w:sz w:val="24"/>
        </w:rPr>
        <w:t>»</w:t>
      </w:r>
      <w:r>
        <w:rPr>
          <w:b w:val="0"/>
          <w:i w:val="0"/>
          <w:color w:val="2E3CED"/>
          <w:sz w:val="24"/>
        </w:rPr>
        <w:t>»</w:t>
      </w:r>
    </w:p>
    <w:p w14:paraId="03000000">
      <w:pPr>
        <w:ind/>
        <w:jc w:val="both"/>
        <w:rPr>
          <w:color w:val="0000FF"/>
          <w:sz w:val="24"/>
        </w:rPr>
      </w:pPr>
      <w:r>
        <w:rPr>
          <w:sz w:val="24"/>
        </w:rPr>
        <w:t>=====================================================================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«ДЕДОВИЧИ</w:t>
      </w:r>
      <w:r>
        <w:rPr>
          <w:sz w:val="28"/>
        </w:rPr>
        <w:t>»</w:t>
      </w:r>
    </w:p>
    <w:p w14:paraId="07000000">
      <w:pPr>
        <w:ind/>
        <w:jc w:val="center"/>
        <w:rPr>
          <w:sz w:val="28"/>
        </w:rPr>
      </w:pPr>
    </w:p>
    <w:p w14:paraId="08000000">
      <w:pPr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/>
    <w:p w14:paraId="0C000000">
      <w:r>
        <w:t>о</w:t>
      </w:r>
      <w:r>
        <w:t>т</w:t>
      </w:r>
      <w:r>
        <w:t xml:space="preserve"> 27.02.2020</w:t>
      </w:r>
      <w:r>
        <w:t xml:space="preserve"> № </w:t>
      </w:r>
      <w:r>
        <w:t>46</w:t>
      </w:r>
    </w:p>
    <w:p w14:paraId="0D000000">
      <w:r>
        <w:t>рп. Дедовичи</w:t>
      </w:r>
    </w:p>
    <w:p w14:paraId="0E000000"/>
    <w:p w14:paraId="0F000000"/>
    <w:p w14:paraId="10000000">
      <w:pPr>
        <w:rPr>
          <w:color w:val="000000"/>
        </w:rPr>
      </w:pPr>
      <w:r>
        <w:rPr>
          <w:color w:val="000000"/>
        </w:rPr>
        <w:t xml:space="preserve">Об утверждении порядка </w:t>
      </w:r>
      <w:r>
        <w:rPr>
          <w:color w:val="000000"/>
        </w:rPr>
        <w:t xml:space="preserve">оценки </w:t>
      </w:r>
    </w:p>
    <w:p w14:paraId="11000000">
      <w:pPr>
        <w:rPr>
          <w:color w:val="000000"/>
        </w:rPr>
      </w:pPr>
      <w:r>
        <w:rPr>
          <w:color w:val="000000"/>
        </w:rPr>
        <w:t>эффективности и обобщения результатов</w:t>
      </w:r>
    </w:p>
    <w:p w14:paraId="12000000">
      <w:pPr>
        <w:rPr>
          <w:color w:val="000000"/>
        </w:rPr>
      </w:pPr>
      <w:r>
        <w:rPr>
          <w:color w:val="000000"/>
        </w:rPr>
        <w:t xml:space="preserve">оценки эффективности налоговых расходов, </w:t>
      </w:r>
    </w:p>
    <w:p w14:paraId="13000000">
      <w:pPr>
        <w:rPr>
          <w:color w:val="000000"/>
        </w:rPr>
      </w:pPr>
      <w:r>
        <w:rPr>
          <w:color w:val="000000"/>
        </w:rPr>
        <w:t xml:space="preserve">правил формирования информации </w:t>
      </w:r>
    </w:p>
    <w:p w14:paraId="14000000">
      <w:pPr>
        <w:rPr>
          <w:color w:val="000000"/>
        </w:rPr>
      </w:pPr>
      <w:r>
        <w:rPr>
          <w:color w:val="000000"/>
        </w:rPr>
        <w:t xml:space="preserve">о нормативных, целевых и фискальных </w:t>
      </w:r>
    </w:p>
    <w:p w14:paraId="15000000">
      <w:pPr>
        <w:rPr>
          <w:color w:val="000000"/>
        </w:rPr>
      </w:pPr>
      <w:r>
        <w:rPr>
          <w:color w:val="000000"/>
        </w:rPr>
        <w:t xml:space="preserve">характеристиках налоговых расходов </w:t>
      </w:r>
    </w:p>
    <w:p w14:paraId="16000000">
      <w:pPr>
        <w:rPr>
          <w:color w:val="000000"/>
        </w:rPr>
      </w:pPr>
      <w:r>
        <w:rPr>
          <w:color w:val="000000"/>
        </w:rPr>
        <w:t xml:space="preserve">и порядка </w:t>
      </w:r>
      <w:r>
        <w:rPr>
          <w:color w:val="000000"/>
        </w:rPr>
        <w:t xml:space="preserve">формирования </w:t>
      </w:r>
      <w:r>
        <w:rPr>
          <w:color w:val="000000"/>
        </w:rPr>
        <w:t xml:space="preserve">перечня </w:t>
      </w:r>
    </w:p>
    <w:p w14:paraId="17000000">
      <w:pPr>
        <w:rPr>
          <w:color w:val="000000"/>
        </w:rPr>
      </w:pPr>
      <w:r>
        <w:rPr>
          <w:color w:val="000000"/>
        </w:rPr>
        <w:t xml:space="preserve">налоговых расходов муниципального </w:t>
      </w:r>
    </w:p>
    <w:p w14:paraId="18000000">
      <w:pPr>
        <w:rPr>
          <w:color w:val="000000"/>
        </w:rPr>
      </w:pP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«Дедовичи</w:t>
      </w:r>
      <w:r>
        <w:rPr>
          <w:color w:val="000000"/>
        </w:rPr>
        <w:t>»</w:t>
      </w:r>
    </w:p>
    <w:p w14:paraId="19000000"/>
    <w:p w14:paraId="1A000000"/>
    <w:p w14:paraId="1B000000">
      <w:pPr>
        <w:ind/>
        <w:jc w:val="both"/>
      </w:pPr>
      <w:r>
        <w:tab/>
      </w:r>
      <w:r>
        <w:t>В соответствии со статьёй 174.3 Бюджетного кодекса Российской Федерации, Постановлением Правительства Российской Федерации от 22</w:t>
      </w:r>
      <w:r>
        <w:t>.06.</w:t>
      </w:r>
      <w:r>
        <w:t xml:space="preserve">2019  № 796 </w:t>
      </w:r>
      <w:r>
        <w:t>«</w:t>
      </w:r>
      <w:r>
        <w:t>Об общих требованиях к оценке налоговых расходов субъектов Российской Федерации и муниципальных образований»</w:t>
      </w:r>
      <w:r>
        <w:t>,</w:t>
      </w:r>
      <w:r>
        <w:t xml:space="preserve"> </w:t>
      </w:r>
      <w:r>
        <w:t xml:space="preserve">Администрация </w:t>
      </w:r>
      <w:r>
        <w:t>городского</w:t>
      </w:r>
      <w:r>
        <w:t xml:space="preserve"> поселения «</w:t>
      </w:r>
      <w:r>
        <w:t>Дедовичи</w:t>
      </w:r>
      <w:r>
        <w:t>»  ПОСТАНОВЛЯЕТ</w:t>
      </w:r>
      <w:r>
        <w:t>:</w:t>
      </w:r>
    </w:p>
    <w:p w14:paraId="1C000000">
      <w:pPr>
        <w:ind/>
        <w:jc w:val="both"/>
        <w:rPr>
          <w:color w:val="000000"/>
        </w:rPr>
      </w:pPr>
      <w:r>
        <w:tab/>
      </w:r>
      <w:r>
        <w:t xml:space="preserve">1. Утвердить </w:t>
      </w:r>
      <w:r>
        <w:rPr>
          <w:color w:val="000000"/>
        </w:rPr>
        <w:t xml:space="preserve">Порядок оценки эффективности и обобщения результатов оценки эффективности налоговых расходов </w:t>
      </w:r>
      <w:r>
        <w:t>муниципально</w:t>
      </w:r>
      <w:r>
        <w:t>го</w:t>
      </w:r>
      <w:r>
        <w:t xml:space="preserve"> образовани</w:t>
      </w:r>
      <w:r>
        <w:t>я</w:t>
      </w:r>
      <w:r>
        <w:t xml:space="preserve"> «Дедовичи</w:t>
      </w:r>
      <w:r>
        <w:t>» согласно приложению 1 к настоящему постановлению.</w:t>
      </w:r>
    </w:p>
    <w:p w14:paraId="1D000000">
      <w:pPr>
        <w:ind w:firstLine="709" w:left="0"/>
        <w:jc w:val="both"/>
      </w:pPr>
      <w:r>
        <w:t xml:space="preserve">2. Утвердить </w:t>
      </w:r>
      <w:r>
        <w:rPr>
          <w:color w:val="000000"/>
        </w:rPr>
        <w:t>Правила формирования информации о нормативных, целевых и фискальных характеристиках налоговых расходов</w:t>
      </w:r>
      <w:r>
        <w:t xml:space="preserve"> муниципально</w:t>
      </w:r>
      <w:r>
        <w:t>го</w:t>
      </w:r>
      <w:r>
        <w:t xml:space="preserve"> образовани</w:t>
      </w:r>
      <w:r>
        <w:t>я</w:t>
      </w:r>
      <w:r>
        <w:t xml:space="preserve"> «Дедовичи</w:t>
      </w:r>
      <w:r>
        <w:t xml:space="preserve">» согласно приложению </w:t>
      </w:r>
      <w:r>
        <w:t>2</w:t>
      </w:r>
      <w:r>
        <w:t xml:space="preserve"> к настоящему постановлению.</w:t>
      </w:r>
    </w:p>
    <w:p w14:paraId="1E000000">
      <w:pPr>
        <w:ind w:firstLine="709" w:left="0"/>
        <w:jc w:val="both"/>
      </w:pPr>
      <w:r>
        <w:t>3</w:t>
      </w:r>
      <w:r>
        <w:t>. Утвердить Порядок формирования перечня налоговых расходов  по местным налогам муниципально</w:t>
      </w:r>
      <w:r>
        <w:t>го</w:t>
      </w:r>
      <w:r>
        <w:t xml:space="preserve"> образовани</w:t>
      </w:r>
      <w:r>
        <w:t>я</w:t>
      </w:r>
      <w:r>
        <w:t xml:space="preserve"> «Дедовичи</w:t>
      </w:r>
      <w:r>
        <w:t xml:space="preserve">» согласно приложению </w:t>
      </w:r>
      <w:r>
        <w:t>3</w:t>
      </w:r>
      <w:r>
        <w:t xml:space="preserve"> к настоящему постановлению.</w:t>
      </w:r>
    </w:p>
    <w:p w14:paraId="1F000000">
      <w:pPr>
        <w:ind w:firstLine="709" w:left="0"/>
        <w:jc w:val="both"/>
      </w:pPr>
      <w:r>
        <w:t>4</w:t>
      </w:r>
      <w:r>
        <w:t>. Настоящее постановление вступает в силу с момента его подписания и распространяется на правоотношения, возникшие с 01.01.2020 г.</w:t>
      </w:r>
    </w:p>
    <w:p w14:paraId="20000000">
      <w:pPr>
        <w:ind/>
        <w:jc w:val="both"/>
      </w:pPr>
      <w:r>
        <w:tab/>
      </w:r>
      <w:r>
        <w:t>5</w:t>
      </w:r>
      <w:r>
        <w:t>. Контроль за исполнением постановления оставляю за собой.</w:t>
      </w:r>
    </w:p>
    <w:p w14:paraId="21000000">
      <w:pPr>
        <w:ind/>
        <w:jc w:val="both"/>
        <w:rPr>
          <w:color w:val="000000"/>
        </w:rPr>
      </w:pPr>
      <w:r>
        <w:tab/>
      </w:r>
      <w:r>
        <w:t>6</w:t>
      </w:r>
      <w:r>
        <w:rPr>
          <w:color w:val="000000"/>
        </w:rPr>
        <w:t>. Обнародовать настоящее постановление.</w:t>
      </w:r>
    </w:p>
    <w:p w14:paraId="22000000">
      <w:pPr>
        <w:ind/>
        <w:jc w:val="both"/>
      </w:pPr>
    </w:p>
    <w:p w14:paraId="23000000"/>
    <w:p w14:paraId="24000000">
      <w:r>
        <w:t>Глава</w:t>
      </w:r>
      <w:r>
        <w:t xml:space="preserve"> Администрации </w:t>
      </w:r>
      <w:r>
        <w:t>городского</w:t>
      </w:r>
      <w:r>
        <w:t xml:space="preserve"> </w:t>
      </w:r>
    </w:p>
    <w:p w14:paraId="25000000">
      <w:r>
        <w:t xml:space="preserve">поселения «Дедовичи»                                                                     </w:t>
      </w:r>
      <w:r>
        <w:t xml:space="preserve">                       </w:t>
      </w:r>
      <w:r>
        <w:t>Г.И. Береснев</w:t>
      </w:r>
    </w:p>
    <w:p w14:paraId="26000000">
      <w:pPr>
        <w:ind w:firstLine="0" w:left="5387"/>
        <w:jc w:val="right"/>
        <w:rPr>
          <w:color w:val="000000"/>
        </w:rPr>
      </w:pPr>
    </w:p>
    <w:p w14:paraId="27000000">
      <w:pPr>
        <w:ind w:firstLine="0" w:left="5387"/>
        <w:jc w:val="right"/>
        <w:rPr>
          <w:color w:val="000000"/>
        </w:rPr>
      </w:pPr>
    </w:p>
    <w:p w14:paraId="28000000">
      <w:pPr>
        <w:ind w:firstLine="0" w:left="5387"/>
        <w:jc w:val="right"/>
        <w:rPr>
          <w:color w:val="000000"/>
        </w:rPr>
      </w:pPr>
    </w:p>
    <w:p w14:paraId="29000000">
      <w:pPr>
        <w:ind w:firstLine="0" w:left="5387"/>
        <w:jc w:val="right"/>
        <w:rPr>
          <w:color w:val="000000"/>
        </w:rPr>
      </w:pPr>
    </w:p>
    <w:p w14:paraId="2A000000">
      <w:pPr>
        <w:ind w:firstLine="0" w:left="5387"/>
        <w:jc w:val="right"/>
        <w:rPr>
          <w:color w:val="000000"/>
        </w:rPr>
      </w:pPr>
    </w:p>
    <w:p w14:paraId="2B000000">
      <w:pPr>
        <w:ind w:firstLine="0" w:left="5387"/>
        <w:jc w:val="right"/>
        <w:rPr>
          <w:color w:val="000000"/>
        </w:rPr>
      </w:pPr>
    </w:p>
    <w:p w14:paraId="2C000000">
      <w:pPr>
        <w:ind w:firstLine="0" w:left="5387"/>
        <w:jc w:val="right"/>
        <w:rPr>
          <w:color w:val="000000"/>
        </w:rPr>
      </w:pPr>
    </w:p>
    <w:p w14:paraId="2D000000">
      <w:pPr>
        <w:ind w:firstLine="0" w:left="5387"/>
        <w:jc w:val="right"/>
        <w:rPr>
          <w:color w:val="000000"/>
          <w:sz w:val="26"/>
        </w:rPr>
      </w:pPr>
      <w:r>
        <w:rPr>
          <w:color w:val="000000"/>
        </w:rPr>
        <w:t>П</w:t>
      </w:r>
      <w:r>
        <w:rPr>
          <w:color w:val="000000"/>
          <w:sz w:val="26"/>
        </w:rPr>
        <w:t xml:space="preserve">риложение 1 </w:t>
      </w:r>
    </w:p>
    <w:p w14:paraId="2E000000">
      <w:pPr>
        <w:ind w:firstLine="0" w:left="4253"/>
        <w:jc w:val="center"/>
        <w:rPr>
          <w:color w:val="000000"/>
          <w:sz w:val="26"/>
        </w:rPr>
      </w:pPr>
      <w:r>
        <w:rPr>
          <w:color w:val="000000"/>
          <w:sz w:val="26"/>
        </w:rPr>
        <w:t xml:space="preserve">к постановлению 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дминистрации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городского</w:t>
      </w:r>
    </w:p>
    <w:p w14:paraId="2F000000">
      <w:pPr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</w:t>
      </w:r>
      <w:r>
        <w:rPr>
          <w:color w:val="000000"/>
          <w:sz w:val="26"/>
        </w:rPr>
        <w:t xml:space="preserve">поселения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Дедовичи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27.02.2020 </w:t>
      </w:r>
      <w:r>
        <w:rPr>
          <w:color w:val="000000"/>
          <w:sz w:val="26"/>
        </w:rPr>
        <w:t xml:space="preserve">№ </w:t>
      </w:r>
      <w:r>
        <w:rPr>
          <w:color w:val="000000"/>
          <w:sz w:val="26"/>
        </w:rPr>
        <w:t>46</w:t>
      </w:r>
    </w:p>
    <w:p w14:paraId="30000000">
      <w:pPr>
        <w:rPr>
          <w:color w:val="000000"/>
          <w:sz w:val="26"/>
        </w:rPr>
      </w:pPr>
    </w:p>
    <w:p w14:paraId="31000000">
      <w:pPr>
        <w:widowControl w:val="0"/>
        <w:spacing w:line="360" w:lineRule="auto"/>
        <w:ind/>
        <w:jc w:val="center"/>
        <w:rPr>
          <w:b w:val="1"/>
        </w:rPr>
      </w:pPr>
      <w:r>
        <w:rPr>
          <w:b w:val="1"/>
        </w:rPr>
        <w:t>ПОРЯДОК</w:t>
      </w:r>
    </w:p>
    <w:p w14:paraId="32000000">
      <w:pPr>
        <w:pStyle w:val="Style_1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оценки эффективности и обобщения результатов оценки эффективности налоговых расходов </w:t>
      </w:r>
      <w:r>
        <w:rPr>
          <w:rFonts w:ascii="Times New Roman" w:hAnsi="Times New Roman"/>
          <w:b w:val="1"/>
          <w:sz w:val="24"/>
        </w:rPr>
        <w:t>в муници</w:t>
      </w:r>
      <w:r>
        <w:rPr>
          <w:rFonts w:ascii="Times New Roman" w:hAnsi="Times New Roman"/>
          <w:b w:val="1"/>
          <w:sz w:val="24"/>
        </w:rPr>
        <w:t>пальном образовании «</w:t>
      </w:r>
      <w:r>
        <w:rPr>
          <w:rFonts w:ascii="Times New Roman" w:hAnsi="Times New Roman"/>
          <w:b w:val="1"/>
          <w:sz w:val="24"/>
        </w:rPr>
        <w:t>Дедовичи</w:t>
      </w:r>
      <w:r>
        <w:rPr>
          <w:rFonts w:ascii="Times New Roman" w:hAnsi="Times New Roman"/>
          <w:b w:val="1"/>
          <w:sz w:val="24"/>
        </w:rPr>
        <w:t>»</w:t>
      </w:r>
    </w:p>
    <w:p w14:paraId="33000000">
      <w:pPr>
        <w:pStyle w:val="Style_1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34000000">
      <w:pPr>
        <w:pStyle w:val="Style_1"/>
        <w:ind w:firstLine="0" w:left="54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Общие положения</w:t>
      </w:r>
    </w:p>
    <w:p w14:paraId="35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36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Настоящий Порядок определяет правила проведения оценки эффективности </w:t>
      </w:r>
      <w:r>
        <w:rPr>
          <w:rFonts w:ascii="Times New Roman" w:hAnsi="Times New Roman"/>
          <w:sz w:val="24"/>
        </w:rPr>
        <w:t>налоговых расходов</w:t>
      </w:r>
      <w:r>
        <w:rPr>
          <w:rFonts w:ascii="Times New Roman" w:hAnsi="Times New Roman"/>
          <w:sz w:val="24"/>
        </w:rPr>
        <w:t xml:space="preserve"> (далее – </w:t>
      </w:r>
      <w:r>
        <w:rPr>
          <w:rFonts w:ascii="Times New Roman" w:hAnsi="Times New Roman"/>
          <w:sz w:val="24"/>
        </w:rPr>
        <w:t>налоговые расходы)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обобщения результатов оценки эффективности налоговых расходов </w:t>
      </w:r>
      <w:r>
        <w:rPr>
          <w:rFonts w:ascii="Times New Roman" w:hAnsi="Times New Roman"/>
          <w:sz w:val="24"/>
        </w:rPr>
        <w:t>в муниципальном образовании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оценка эффективности).</w:t>
      </w:r>
    </w:p>
    <w:p w14:paraId="37000000">
      <w:pPr>
        <w:ind w:firstLine="567" w:left="0"/>
        <w:jc w:val="both"/>
      </w:pPr>
      <w:r>
        <w:t xml:space="preserve">Оценка эффективности </w:t>
      </w:r>
      <w:r>
        <w:t>налоговых расходов</w:t>
      </w:r>
      <w:r>
        <w:t xml:space="preserve"> по местным налогам производится в целях оптимизации перечня действующих </w:t>
      </w:r>
      <w:r>
        <w:t>налоговых расходов</w:t>
      </w:r>
      <w:r>
        <w:t xml:space="preserve"> и их соответствия общественным интересам, повышения точности прогнозирования результатов предоставления </w:t>
      </w:r>
      <w:r>
        <w:t>налоговых расходов</w:t>
      </w:r>
      <w:r>
        <w:t xml:space="preserve">, обеспечения оптимального выбора объектов для предоставления финансовой поддержки в форме </w:t>
      </w:r>
      <w:r>
        <w:t>налоговых расходов</w:t>
      </w:r>
      <w:r>
        <w:t>, сокращения потерь бюджета поселения.</w:t>
      </w:r>
    </w:p>
    <w:p w14:paraId="38000000">
      <w:pPr>
        <w:ind w:firstLine="567" w:left="0"/>
        <w:jc w:val="both"/>
      </w:pPr>
      <w:bookmarkStart w:id="1" w:name="sub_102"/>
      <w:r>
        <w:t xml:space="preserve">1.2. Порядок оценки эффективности </w:t>
      </w:r>
      <w:r>
        <w:t>налоговых расходов</w:t>
      </w:r>
      <w:r>
        <w:t xml:space="preserve"> по местным налогам (далее - Порядок) определяет объекты предстоящей оценки эффективности </w:t>
      </w:r>
      <w:r>
        <w:t>налоговых расходов</w:t>
      </w:r>
      <w:r>
        <w:t xml:space="preserve"> по местным налогам, условия предоставления </w:t>
      </w:r>
      <w:r>
        <w:t>налоговых расходов</w:t>
      </w:r>
      <w:r>
        <w:t xml:space="preserve">, перечень и последовательность действий при проведении оценки эффективности </w:t>
      </w:r>
      <w:r>
        <w:t>налоговых расходов</w:t>
      </w:r>
      <w:r>
        <w:t xml:space="preserve">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</w:t>
      </w:r>
      <w:r>
        <w:t>налоговых расходов</w:t>
      </w:r>
      <w:r>
        <w:t>.</w:t>
      </w:r>
    </w:p>
    <w:p w14:paraId="39000000">
      <w:pPr>
        <w:ind w:firstLine="567" w:left="0"/>
        <w:jc w:val="both"/>
      </w:pPr>
      <w:bookmarkStart w:id="2" w:name="sub_103"/>
      <w:bookmarkEnd w:id="1"/>
      <w:r>
        <w:t xml:space="preserve">1.3. Настоящий Порядок распространяется на предоставленные решениями </w:t>
      </w:r>
      <w:r>
        <w:t xml:space="preserve">Собрания депутатов </w:t>
      </w:r>
      <w:r>
        <w:t>городского</w:t>
      </w:r>
      <w:r>
        <w:t xml:space="preserve"> поселения «</w:t>
      </w:r>
      <w:r>
        <w:t>Дедовичи</w:t>
      </w:r>
      <w:r>
        <w:t>»</w:t>
      </w:r>
      <w:r>
        <w:t xml:space="preserve"> (далее – Собрание депутатов)</w:t>
      </w:r>
      <w:r>
        <w:t xml:space="preserve">, а также планируемые к предоставлению </w:t>
      </w:r>
      <w:r>
        <w:t>налоговые расходы</w:t>
      </w:r>
      <w:bookmarkEnd w:id="2"/>
      <w:r>
        <w:t>.</w:t>
      </w:r>
    </w:p>
    <w:p w14:paraId="3A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Для целей настоящего Порядка используются следующие основные понятия:</w:t>
      </w:r>
    </w:p>
    <w:p w14:paraId="3B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куратор налогового расхода</w:t>
      </w:r>
      <w:r>
        <w:rPr>
          <w:b w:val="1"/>
        </w:rPr>
        <w:t>»</w:t>
      </w:r>
      <w:r>
        <w:t xml:space="preserve"> – </w:t>
      </w:r>
      <w:r>
        <w:t xml:space="preserve">Администрация </w:t>
      </w:r>
      <w:r>
        <w:t>городского</w:t>
      </w:r>
      <w:r>
        <w:t xml:space="preserve"> поселения «</w:t>
      </w:r>
      <w:r>
        <w:t>Дедовичи</w:t>
      </w:r>
      <w:r>
        <w:t>» (да</w:t>
      </w:r>
      <w:r>
        <w:t>л</w:t>
      </w:r>
      <w:r>
        <w:t>ее - А</w:t>
      </w:r>
      <w:r>
        <w:t xml:space="preserve">дминистрация поселения),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</w:t>
      </w:r>
      <w:r>
        <w:t>«</w:t>
      </w:r>
      <w:r>
        <w:t>Дедовичи</w:t>
      </w:r>
      <w:r>
        <w:t xml:space="preserve">» (далее – муниципальное образование) </w:t>
      </w:r>
      <w:r>
        <w:t>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14:paraId="3C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нормативные характеристики налоговых расходов муниципального образования</w:t>
      </w:r>
      <w:r>
        <w:rPr>
          <w:b w:val="1"/>
        </w:rPr>
        <w:t>»</w:t>
      </w:r>
      <w:r>
        <w:t xml:space="preserve"> </w:t>
      </w:r>
      <w:r>
        <w:t>–</w:t>
      </w:r>
      <w:r>
        <w:t xml:space="preserve"> сведения о положениях муниципальных правовых актов, которыми предусматриваются </w:t>
      </w:r>
      <w:r>
        <w:t>налоговые расходы</w:t>
      </w:r>
      <w:r>
        <w:t xml:space="preserve">, освобождения </w:t>
      </w:r>
      <w:r>
        <w:t xml:space="preserve">и иные преференции по налогам, </w:t>
      </w:r>
      <w:r>
        <w:t>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14:paraId="3D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оценка налоговых расходов муниципального образования</w:t>
      </w:r>
      <w:r>
        <w:rPr>
          <w:b w:val="1"/>
        </w:rPr>
        <w:t>»</w:t>
      </w:r>
      <w:r>
        <w:t xml:space="preserve"> </w:t>
      </w:r>
      <w:r>
        <w:t>–</w:t>
      </w:r>
      <w:r>
        <w:t xml:space="preserve">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14:paraId="3E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оценка объемов налоговых расходов муниципального образования</w:t>
      </w:r>
      <w:r>
        <w:rPr>
          <w:b w:val="1"/>
        </w:rPr>
        <w:t>»</w:t>
      </w:r>
      <w:r>
        <w:t xml:space="preserve"> </w:t>
      </w:r>
      <w:r>
        <w:t>–</w:t>
      </w:r>
      <w:r>
        <w:t xml:space="preserve">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14:paraId="3F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оценка эффективности налоговых расходов муниципального образования</w:t>
      </w:r>
      <w:r>
        <w:rPr>
          <w:b w:val="1"/>
        </w:rPr>
        <w:t>»</w:t>
      </w:r>
      <w:r>
        <w:t xml:space="preserve"> </w:t>
      </w:r>
      <w:r>
        <w:t>–</w:t>
      </w:r>
      <w: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14:paraId="40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перечень налоговых расходов муниципального образования</w:t>
      </w:r>
      <w:r>
        <w:rPr>
          <w:b w:val="1"/>
        </w:rPr>
        <w:t>»</w:t>
      </w:r>
      <w:r>
        <w:t xml:space="preserve"> –</w:t>
      </w:r>
      <w:r>
        <w:t xml:space="preserve">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14:paraId="41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плательщики</w:t>
      </w:r>
      <w:r>
        <w:rPr>
          <w:b w:val="1"/>
        </w:rPr>
        <w:t>»</w:t>
      </w:r>
      <w:r>
        <w:t xml:space="preserve"> –</w:t>
      </w:r>
      <w:r>
        <w:t xml:space="preserve"> плательщики налогов;</w:t>
      </w:r>
    </w:p>
    <w:p w14:paraId="42000000">
      <w:pPr>
        <w:ind w:firstLine="567" w:left="0"/>
        <w:jc w:val="both"/>
      </w:pPr>
      <w:r>
        <w:t>«</w:t>
      </w:r>
      <w:r>
        <w:rPr>
          <w:rStyle w:val="Style_2_ch"/>
        </w:rPr>
        <w:t>категория налогоплательщиков</w:t>
      </w:r>
      <w:r>
        <w:t>»</w:t>
      </w:r>
      <w:r>
        <w:t xml:space="preserve"> </w:t>
      </w:r>
      <w:r>
        <w:t>–</w:t>
      </w:r>
      <w:r>
        <w:t xml:space="preserve"> группа налогоплательщиков, осуществляющих определенный вид деятельности. Под видом осуществляемой налогоплательщиком деятельности в целях применения льгот понимается основной вид деятельности, соответствующий присвоенному в установленном порядке коду </w:t>
      </w:r>
      <w:r>
        <w:rPr>
          <w:rStyle w:val="Style_3_ch"/>
          <w:color w:val="000000"/>
        </w:rPr>
        <w:fldChar w:fldCharType="begin"/>
      </w:r>
      <w:r>
        <w:rPr>
          <w:rStyle w:val="Style_3_ch"/>
          <w:color w:val="000000"/>
        </w:rPr>
        <w:instrText>HYPERLINK "garantf1://85134.0/"</w:instrText>
      </w:r>
      <w:r>
        <w:rPr>
          <w:rStyle w:val="Style_3_ch"/>
          <w:color w:val="000000"/>
        </w:rPr>
        <w:fldChar w:fldCharType="separate"/>
      </w:r>
      <w:r>
        <w:rPr>
          <w:rStyle w:val="Style_3_ch"/>
          <w:color w:val="000000"/>
        </w:rPr>
        <w:t>Общероссийского классификатора</w:t>
      </w:r>
      <w:r>
        <w:rPr>
          <w:rStyle w:val="Style_3_ch"/>
          <w:color w:val="000000"/>
        </w:rPr>
        <w:fldChar w:fldCharType="end"/>
      </w:r>
      <w:r>
        <w:t xml:space="preserve"> видов экономической деятельности, и по которому объем реализованной продукции (товаров, услуг) составляет в стоимостном выражении более 70% общего объема реализации;</w:t>
      </w:r>
    </w:p>
    <w:p w14:paraId="43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социальные налоговые расходы муниципального образования</w:t>
      </w:r>
      <w:r>
        <w:rPr>
          <w:b w:val="1"/>
        </w:rPr>
        <w:t>»</w:t>
      </w:r>
      <w:r>
        <w:t xml:space="preserve"> –</w:t>
      </w:r>
      <w:r>
        <w:t xml:space="preserve">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14:paraId="44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стимулирующие налоговые расходы муниципального образования</w:t>
      </w:r>
      <w:r>
        <w:rPr>
          <w:b w:val="1"/>
        </w:rPr>
        <w:t>»</w:t>
      </w:r>
      <w:r>
        <w:t xml:space="preserve"> </w:t>
      </w:r>
      <w:r>
        <w:t>–</w:t>
      </w:r>
      <w:r>
        <w:t xml:space="preserve">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14:paraId="45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технические налоговые расходы муниципального образования</w:t>
      </w:r>
      <w:r>
        <w:rPr>
          <w:b w:val="1"/>
        </w:rPr>
        <w:t>»</w:t>
      </w:r>
      <w:r>
        <w:t xml:space="preserve"> </w:t>
      </w:r>
      <w:r>
        <w:t>–</w:t>
      </w:r>
      <w:r>
        <w:t xml:space="preserve">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образования;</w:t>
      </w:r>
    </w:p>
    <w:p w14:paraId="46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фискальные характеристики налоговых расходов муниципального образования</w:t>
      </w:r>
      <w:r>
        <w:rPr>
          <w:b w:val="1"/>
        </w:rPr>
        <w:t>»</w:t>
      </w:r>
      <w:r>
        <w:t xml:space="preserve"> –</w:t>
      </w:r>
      <w: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14:paraId="47000000">
      <w:pPr>
        <w:widowControl w:val="0"/>
        <w:ind w:firstLine="567" w:left="0"/>
        <w:jc w:val="both"/>
      </w:pPr>
      <w:r>
        <w:rPr>
          <w:b w:val="1"/>
        </w:rPr>
        <w:t>«</w:t>
      </w:r>
      <w:r>
        <w:rPr>
          <w:b w:val="1"/>
        </w:rPr>
        <w:t>целевые характеристики налогового расхода муниципального образования</w:t>
      </w:r>
      <w:r>
        <w:rPr>
          <w:b w:val="1"/>
        </w:rPr>
        <w:t>»</w:t>
      </w:r>
      <w:r>
        <w:t xml:space="preserve"> –</w:t>
      </w:r>
      <w: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r>
        <w:t>муниципальными правовыми актами;</w:t>
      </w:r>
    </w:p>
    <w:p w14:paraId="48000000">
      <w:pPr>
        <w:ind w:firstLine="567" w:left="0"/>
        <w:jc w:val="both"/>
      </w:pPr>
      <w:r>
        <w:t>«</w:t>
      </w:r>
      <w:r>
        <w:rPr>
          <w:rStyle w:val="Style_2_ch"/>
        </w:rPr>
        <w:t>налоговая льгота</w:t>
      </w:r>
      <w:r>
        <w:t>»</w:t>
      </w:r>
      <w:r>
        <w:t xml:space="preserve"> </w:t>
      </w:r>
      <w:r>
        <w:t>–</w:t>
      </w:r>
      <w:r>
        <w:t xml:space="preserve">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14:paraId="49000000">
      <w:pPr>
        <w:ind w:firstLine="567" w:left="0"/>
        <w:jc w:val="both"/>
        <w:rPr>
          <w:color w:val="333333"/>
        </w:rPr>
      </w:pPr>
      <w:r>
        <w:t>«</w:t>
      </w:r>
      <w:r>
        <w:rPr>
          <w:b w:val="1"/>
        </w:rPr>
        <w:t>налоговые расходы</w:t>
      </w:r>
      <w:r>
        <w:t>»</w:t>
      </w:r>
      <w:r>
        <w:t xml:space="preserve"> </w:t>
      </w:r>
      <w:r>
        <w:t>–</w:t>
      </w:r>
      <w:r>
        <w:t xml:space="preserve"> </w:t>
      </w:r>
      <w:r>
        <w:rPr>
          <w:color w:val="333333"/>
        </w:rPr>
        <w:t>налоговые расходы</w:t>
      </w:r>
      <w:r>
        <w:rPr>
          <w:color w:val="333333"/>
        </w:rPr>
        <w:t>, а также не относимые к налоговым льготам пониженные ставки соответствующих налогов для отдельных категорий налогоплательщиков,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социально-экономической политики соответствующего публично правового образования, не относящимися к муниципальным программам;</w:t>
      </w:r>
    </w:p>
    <w:p w14:paraId="4A000000">
      <w:pPr>
        <w:ind w:firstLine="567" w:left="0"/>
        <w:jc w:val="both"/>
      </w:pPr>
      <w:r>
        <w:t>«</w:t>
      </w:r>
      <w:r>
        <w:rPr>
          <w:rStyle w:val="Style_2_ch"/>
        </w:rPr>
        <w:t>бюджетная эффективность</w:t>
      </w:r>
      <w:r>
        <w:t>»</w:t>
      </w:r>
      <w:r>
        <w:t xml:space="preserve"> </w:t>
      </w:r>
      <w:r>
        <w:t>–</w:t>
      </w:r>
      <w:r>
        <w:t xml:space="preserve"> оценка результатов хозяйственной деятельности отдельных категорий налогоплательщиков, которым предоставлены </w:t>
      </w:r>
      <w:r>
        <w:t>налоговые расходы</w:t>
      </w:r>
      <w:r>
        <w:t xml:space="preserve"> (налоговые расходы) с точки зрения влияния на доходы и расходы местного бюджета;</w:t>
      </w:r>
    </w:p>
    <w:p w14:paraId="4B000000">
      <w:pPr>
        <w:ind w:firstLine="567" w:left="0"/>
        <w:jc w:val="both"/>
      </w:pPr>
      <w:r>
        <w:t>«</w:t>
      </w:r>
      <w:r>
        <w:rPr>
          <w:rStyle w:val="Style_2_ch"/>
        </w:rPr>
        <w:t>социальная эффективность</w:t>
      </w:r>
      <w:r>
        <w:t>»</w:t>
      </w:r>
      <w:r>
        <w:t xml:space="preserve"> </w:t>
      </w:r>
      <w:r>
        <w:t>–</w:t>
      </w:r>
      <w:r>
        <w:t xml:space="preserve"> социальные последствия предоставления </w:t>
      </w:r>
      <w:r>
        <w:t>налоговых расходов</w:t>
      </w:r>
      <w:r>
        <w:t xml:space="preserve"> для общества в целом, которые выражаются в изменении уровня и качества товаров, работ, услуг для населения в результате осуществления деятельности организаций </w:t>
      </w:r>
      <w:r>
        <w:t>–</w:t>
      </w:r>
      <w:r>
        <w:t xml:space="preserve"> получателей льгот, повышение социальной защищенности населения, формирование благоприятных условий жизнедеятельности</w:t>
      </w:r>
      <w:r>
        <w:t xml:space="preserve"> малообеспеченных групп граждан;</w:t>
      </w:r>
    </w:p>
    <w:p w14:paraId="4C000000">
      <w:pPr>
        <w:ind w:firstLine="567" w:left="0"/>
        <w:jc w:val="both"/>
      </w:pPr>
      <w:r>
        <w:t>«</w:t>
      </w:r>
      <w:r>
        <w:rPr>
          <w:rStyle w:val="Style_2_ch"/>
        </w:rPr>
        <w:t>экономическая эффективность</w:t>
      </w:r>
      <w:r>
        <w:t>»</w:t>
      </w:r>
      <w:r>
        <w:t xml:space="preserve"> </w:t>
      </w:r>
      <w:r>
        <w:t>–</w:t>
      </w:r>
      <w:r>
        <w:t xml:space="preserve"> оценка динамики финансово-экономических показателей хозяйственной деятельности налогоплательщиков, которым предоставлены </w:t>
      </w:r>
      <w:r>
        <w:t>налоговые расходы</w:t>
      </w:r>
      <w:r>
        <w:t>.</w:t>
      </w:r>
    </w:p>
    <w:p w14:paraId="4D000000">
      <w:pPr>
        <w:ind w:firstLine="567" w:left="0"/>
        <w:jc w:val="both"/>
      </w:pPr>
    </w:p>
    <w:p w14:paraId="4E000000">
      <w:pPr>
        <w:pStyle w:val="Style_4"/>
        <w:rPr>
          <w:sz w:val="24"/>
        </w:rPr>
      </w:pPr>
      <w:bookmarkStart w:id="3" w:name="sub_200"/>
      <w:r>
        <w:rPr>
          <w:sz w:val="24"/>
        </w:rPr>
        <w:t>2. Основные принципы и цели установления налоговых расходов</w:t>
      </w:r>
      <w:bookmarkEnd w:id="3"/>
    </w:p>
    <w:p w14:paraId="4F000000"/>
    <w:p w14:paraId="50000000">
      <w:pPr>
        <w:ind w:firstLine="540" w:left="0"/>
        <w:jc w:val="both"/>
      </w:pPr>
      <w:bookmarkStart w:id="4" w:name="sub_201"/>
      <w:r>
        <w:t xml:space="preserve">2.1. Установление </w:t>
      </w:r>
      <w:r>
        <w:t>налоговых расходов</w:t>
      </w:r>
      <w:r>
        <w:t xml:space="preserve"> осуществляется с соблюдением следующих основных принципов:</w:t>
      </w:r>
    </w:p>
    <w:p w14:paraId="51000000">
      <w:pPr>
        <w:ind w:firstLine="540" w:left="0"/>
        <w:jc w:val="both"/>
      </w:pPr>
      <w:bookmarkStart w:id="5" w:name="sub_211"/>
      <w:bookmarkEnd w:id="4"/>
      <w:r>
        <w:t xml:space="preserve">а) </w:t>
      </w:r>
      <w:r>
        <w:t>налоговые расходы</w:t>
      </w:r>
      <w:r>
        <w:t xml:space="preserve"> </w:t>
      </w:r>
      <w:r>
        <w:t>устанавливаются в пределах полномочий органов местного самоуправления, установленных федеральным законодательством;</w:t>
      </w:r>
    </w:p>
    <w:p w14:paraId="52000000">
      <w:pPr>
        <w:ind w:firstLine="540" w:left="0"/>
        <w:jc w:val="both"/>
      </w:pPr>
      <w:bookmarkStart w:id="6" w:name="sub_212"/>
      <w:bookmarkEnd w:id="5"/>
      <w:r>
        <w:t xml:space="preserve">б) </w:t>
      </w:r>
      <w:r>
        <w:t>налоговые расходы</w:t>
      </w:r>
      <w:r>
        <w:t xml:space="preserve"> устанавливаются отдельным категориям налогоплательщиков.</w:t>
      </w:r>
    </w:p>
    <w:p w14:paraId="53000000">
      <w:pPr>
        <w:ind w:firstLine="540" w:left="0"/>
        <w:jc w:val="both"/>
      </w:pPr>
      <w:bookmarkStart w:id="7" w:name="sub_202"/>
      <w:bookmarkEnd w:id="6"/>
      <w:r>
        <w:t xml:space="preserve">2.2. Основными целями предоставления </w:t>
      </w:r>
      <w:r>
        <w:t>налоговых расходов</w:t>
      </w:r>
      <w:r>
        <w:t xml:space="preserve"> являются:</w:t>
      </w:r>
    </w:p>
    <w:p w14:paraId="54000000">
      <w:pPr>
        <w:ind w:firstLine="540" w:left="0"/>
        <w:jc w:val="both"/>
      </w:pPr>
      <w:bookmarkStart w:id="8" w:name="sub_221"/>
      <w:bookmarkEnd w:id="7"/>
      <w:r>
        <w:t>а) обеспечение экономической заинтересованности хозяйствующих субъектов в расширении приоритетных видов хозяйственной деятельности;</w:t>
      </w:r>
    </w:p>
    <w:p w14:paraId="55000000">
      <w:pPr>
        <w:ind w:firstLine="540" w:left="0"/>
        <w:jc w:val="both"/>
      </w:pPr>
      <w:bookmarkStart w:id="9" w:name="sub_222"/>
      <w:bookmarkEnd w:id="8"/>
      <w:r>
        <w:t xml:space="preserve">б) стимулирование использования финансовых ресурсов, направляемых на создание, расширение и обновление производств и технологий по выпуску необходимой продукции (товаров, услуг) и реализацию программ социально-экономического развития </w:t>
      </w:r>
      <w:r>
        <w:t>городского</w:t>
      </w:r>
      <w:r>
        <w:t xml:space="preserve"> поселения;</w:t>
      </w:r>
    </w:p>
    <w:p w14:paraId="56000000">
      <w:pPr>
        <w:ind w:firstLine="540" w:left="0"/>
        <w:jc w:val="both"/>
      </w:pPr>
      <w:bookmarkStart w:id="10" w:name="sub_2223"/>
      <w:bookmarkEnd w:id="9"/>
      <w:r>
        <w:t>в) создание необходимых экономических условий для развития инвестиционной и инновационной деятельности в сельском поселении;</w:t>
      </w:r>
    </w:p>
    <w:p w14:paraId="57000000">
      <w:pPr>
        <w:ind w:firstLine="540" w:left="0"/>
        <w:jc w:val="both"/>
      </w:pPr>
      <w:bookmarkStart w:id="11" w:name="sub_224"/>
      <w:bookmarkEnd w:id="10"/>
      <w:r>
        <w:t>г) 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14:paraId="58000000">
      <w:pPr>
        <w:ind w:firstLine="540" w:left="0"/>
        <w:jc w:val="both"/>
      </w:pPr>
      <w:bookmarkStart w:id="12" w:name="sub_225"/>
      <w:bookmarkEnd w:id="11"/>
      <w:r>
        <w:t xml:space="preserve">д) оказание экономической поддержки организациям в решении приоритетных для </w:t>
      </w:r>
      <w:r>
        <w:t>городского</w:t>
      </w:r>
      <w:r>
        <w:t xml:space="preserve"> поселения социальных задач;</w:t>
      </w:r>
    </w:p>
    <w:p w14:paraId="59000000">
      <w:pPr>
        <w:ind w:firstLine="540" w:left="0"/>
        <w:jc w:val="both"/>
      </w:pPr>
      <w:bookmarkStart w:id="13" w:name="sub_226"/>
      <w:bookmarkEnd w:id="12"/>
      <w:r>
        <w:t>е) оказание поддержки социально незащищенным категориям граждан.</w:t>
      </w:r>
    </w:p>
    <w:p w14:paraId="5A000000">
      <w:pPr>
        <w:ind w:firstLine="540" w:left="0"/>
        <w:jc w:val="both"/>
      </w:pPr>
      <w:bookmarkEnd w:id="13"/>
    </w:p>
    <w:p w14:paraId="5B000000">
      <w:pPr>
        <w:ind w:firstLine="540" w:left="0"/>
        <w:jc w:val="center"/>
        <w:rPr>
          <w:b w:val="1"/>
        </w:rPr>
      </w:pPr>
      <w:bookmarkStart w:id="14" w:name="sub_300"/>
      <w:r>
        <w:rPr>
          <w:b w:val="1"/>
        </w:rPr>
        <w:t xml:space="preserve">3. Виды </w:t>
      </w:r>
      <w:r>
        <w:rPr>
          <w:b w:val="1"/>
        </w:rPr>
        <w:t>налоговых расходов</w:t>
      </w:r>
      <w:r>
        <w:rPr>
          <w:b w:val="1"/>
        </w:rPr>
        <w:t xml:space="preserve"> и условия их предоставления</w:t>
      </w:r>
      <w:bookmarkEnd w:id="14"/>
    </w:p>
    <w:p w14:paraId="5C000000">
      <w:pPr>
        <w:ind w:firstLine="540" w:left="0"/>
        <w:jc w:val="both"/>
      </w:pPr>
    </w:p>
    <w:p w14:paraId="5D000000">
      <w:pPr>
        <w:ind w:firstLine="540" w:left="0"/>
        <w:jc w:val="both"/>
      </w:pPr>
      <w:bookmarkStart w:id="15" w:name="sub_301"/>
      <w:r>
        <w:t xml:space="preserve">3.1. </w:t>
      </w:r>
      <w:r>
        <w:t>Налоговые расходы</w:t>
      </w:r>
      <w:r>
        <w:t xml:space="preserve"> предоставляются налогоплательщикам на основании решений </w:t>
      </w:r>
      <w:r>
        <w:t>Собрания депутатов</w:t>
      </w:r>
      <w:bookmarkStart w:id="16" w:name="sub_302"/>
      <w:bookmarkEnd w:id="15"/>
      <w:r>
        <w:t>.</w:t>
      </w:r>
    </w:p>
    <w:p w14:paraId="5E000000">
      <w:pPr>
        <w:ind w:firstLine="540" w:left="0"/>
        <w:jc w:val="both"/>
      </w:pPr>
      <w:r>
        <w:t xml:space="preserve">3.2. Налогоплательщикам могут устанавливаться следующие виды </w:t>
      </w:r>
      <w:r>
        <w:t>налоговых расходов</w:t>
      </w:r>
      <w:r>
        <w:t>:</w:t>
      </w:r>
    </w:p>
    <w:p w14:paraId="5F000000">
      <w:pPr>
        <w:ind w:firstLine="540" w:left="0"/>
        <w:jc w:val="both"/>
      </w:pPr>
      <w:bookmarkStart w:id="17" w:name="sub_321"/>
      <w:bookmarkEnd w:id="16"/>
      <w:r>
        <w:t>а) изъятие из налогообложения отдельных элементов объекта налогообложения;</w:t>
      </w:r>
    </w:p>
    <w:p w14:paraId="60000000">
      <w:pPr>
        <w:ind w:firstLine="540" w:left="0"/>
        <w:jc w:val="both"/>
      </w:pPr>
      <w:bookmarkStart w:id="18" w:name="sub_322"/>
      <w:bookmarkEnd w:id="17"/>
      <w:r>
        <w:t>б) освобождение от уплаты налога (полное или частичное);</w:t>
      </w:r>
    </w:p>
    <w:p w14:paraId="61000000">
      <w:pPr>
        <w:ind w:firstLine="540" w:left="0"/>
        <w:jc w:val="both"/>
      </w:pPr>
      <w:bookmarkStart w:id="19" w:name="sub_323"/>
      <w:bookmarkEnd w:id="18"/>
      <w:r>
        <w:t>в) утверждение дифференцированных ставок налога, установление уровня налоговой ставки ниже максимального значения, установленного налоговым законодательством Российской Федерации.</w:t>
      </w:r>
    </w:p>
    <w:p w14:paraId="62000000">
      <w:pPr>
        <w:ind w:firstLine="540" w:left="0"/>
        <w:jc w:val="both"/>
      </w:pPr>
      <w:bookmarkStart w:id="20" w:name="sub_303"/>
      <w:bookmarkEnd w:id="19"/>
      <w:r>
        <w:t xml:space="preserve">3.3. </w:t>
      </w:r>
      <w:r>
        <w:t>Налоговые расходы</w:t>
      </w:r>
      <w:r>
        <w:t xml:space="preserve"> предоставляются в пределах сумм, подлежащих зачислению в бюджет </w:t>
      </w:r>
      <w:r>
        <w:t>городского</w:t>
      </w:r>
      <w:r>
        <w:t xml:space="preserve"> поселения.</w:t>
      </w:r>
    </w:p>
    <w:p w14:paraId="63000000">
      <w:pPr>
        <w:ind w:firstLine="540" w:left="0"/>
        <w:jc w:val="both"/>
      </w:pPr>
      <w:bookmarkStart w:id="21" w:name="sub_304"/>
      <w:bookmarkEnd w:id="20"/>
      <w:r>
        <w:t xml:space="preserve">3.4. </w:t>
      </w:r>
      <w:r>
        <w:t>Налоговые расходы</w:t>
      </w:r>
      <w:r>
        <w:t xml:space="preserve"> </w:t>
      </w:r>
      <w:r>
        <w:t>устанавливаются на срок не менее одного налогового периода по соответствующему налогу.</w:t>
      </w:r>
    </w:p>
    <w:p w14:paraId="64000000">
      <w:pPr>
        <w:ind w:firstLine="540" w:left="0"/>
        <w:jc w:val="both"/>
      </w:pPr>
      <w:r>
        <w:t xml:space="preserve">3.4.1.Перечень </w:t>
      </w:r>
      <w:r>
        <w:t>налоговых расходов</w:t>
      </w:r>
      <w:r>
        <w:t xml:space="preserve"> формируется 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представительных органов муниципального образования.</w:t>
      </w:r>
    </w:p>
    <w:p w14:paraId="65000000">
      <w:pPr>
        <w:ind w:firstLine="540" w:left="0"/>
        <w:jc w:val="both"/>
      </w:pPr>
      <w:r>
        <w:t xml:space="preserve">Принадлежность </w:t>
      </w:r>
      <w:r>
        <w:t>налоговых расходов</w:t>
      </w:r>
      <w:r>
        <w:t xml:space="preserve">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14:paraId="66000000">
      <w:pPr>
        <w:ind w:firstLine="567" w:left="0"/>
        <w:jc w:val="both"/>
      </w:pPr>
      <w:r>
        <w:t xml:space="preserve">Отдельные </w:t>
      </w:r>
      <w:r>
        <w:t>налоговые расходы</w:t>
      </w:r>
      <w:r>
        <w:t xml:space="preserve"> </w:t>
      </w:r>
      <w:r>
        <w:t xml:space="preserve">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</w:t>
      </w:r>
      <w:r>
        <w:t>налоговым расходам</w:t>
      </w:r>
      <w:r>
        <w:t>.</w:t>
      </w:r>
    </w:p>
    <w:p w14:paraId="67000000">
      <w:pPr>
        <w:ind w:firstLine="540" w:left="0"/>
        <w:jc w:val="both"/>
        <w:rPr>
          <w:rFonts w:ascii="Arial" w:hAnsi="Arial"/>
        </w:rPr>
      </w:pPr>
      <w:r>
        <w:t>Налоговые расходы</w:t>
      </w:r>
      <w:r>
        <w:t xml:space="preserve">, которые не соответствуют перечисленным выше критериям, относятся к не программным </w:t>
      </w:r>
      <w:r>
        <w:t>налоговым расходам</w:t>
      </w:r>
      <w:r>
        <w:rPr>
          <w:rFonts w:ascii="Arial" w:hAnsi="Arial"/>
        </w:rPr>
        <w:t>.</w:t>
      </w:r>
    </w:p>
    <w:p w14:paraId="68000000">
      <w:pPr>
        <w:ind w:firstLine="540" w:left="0"/>
        <w:jc w:val="both"/>
      </w:pPr>
      <w:r>
        <w:t xml:space="preserve">3.4.2. Перечень </w:t>
      </w:r>
      <w:r>
        <w:t>налоговых расходов</w:t>
      </w:r>
      <w:r>
        <w:t xml:space="preserve"> включает указания на обусловливающие соответствующие </w:t>
      </w:r>
      <w:r>
        <w:t>налоговые расходы</w:t>
      </w:r>
      <w:r>
        <w:t xml:space="preserve"> положения (статьи, части, пункты, подпункты, абзацы) решений представительного органа поселения, характеристики налогового расхода (вид льготы, условия предоставления льготы, срок действия льготы, целевая категория нал</w:t>
      </w:r>
      <w:r>
        <w:t>огового расхода</w:t>
      </w:r>
      <w:r>
        <w:t xml:space="preserve">, категория налогоплательщиков-получателей </w:t>
      </w:r>
      <w:r>
        <w:t>налогового расхода</w:t>
      </w:r>
      <w:r>
        <w:t xml:space="preserve"> и др.), оценку объема </w:t>
      </w:r>
      <w:r>
        <w:t>налогового расхода</w:t>
      </w:r>
      <w:r>
        <w:t xml:space="preserve">, расчетные показатели для оценки эффективности </w:t>
      </w:r>
      <w:r>
        <w:t>налогового расхода</w:t>
      </w:r>
      <w:r>
        <w:t xml:space="preserve"> и иную информацию по </w:t>
      </w:r>
      <w:r>
        <w:t>налоговому расходу</w:t>
      </w:r>
      <w:r>
        <w:t xml:space="preserve"> согласно настоящей методике.</w:t>
      </w:r>
    </w:p>
    <w:p w14:paraId="69000000">
      <w:pPr>
        <w:ind w:firstLine="540" w:left="0"/>
        <w:jc w:val="both"/>
      </w:pPr>
      <w:bookmarkStart w:id="22" w:name="sub_305"/>
      <w:bookmarkEnd w:id="21"/>
      <w:r>
        <w:t xml:space="preserve">3.5. В целях обеспечения эффективности предоставления </w:t>
      </w:r>
      <w:r>
        <w:t>налоговых расходов</w:t>
      </w:r>
      <w:r>
        <w:t xml:space="preserve">  и их соответствия общественным интересам запрещается предоставление </w:t>
      </w:r>
      <w:r>
        <w:t>налоговых расходов</w:t>
      </w:r>
      <w:r>
        <w:t xml:space="preserve">  при низкой оценке бюджетной и социальной эффективности. При рассмотрении предложений о предоставлении </w:t>
      </w:r>
      <w:r>
        <w:t>налоговых расходов</w:t>
      </w:r>
      <w:r>
        <w:t xml:space="preserve">   в обязательном порядке проводится оценка эффективности </w:t>
      </w:r>
      <w:r>
        <w:t>налоговых расходов</w:t>
      </w:r>
      <w:r>
        <w:t xml:space="preserve">   в соответствии с настоящим Порядком по каждому местному налогу и в отношении каждой категории налогоплательщиков.</w:t>
      </w:r>
    </w:p>
    <w:p w14:paraId="6A000000">
      <w:pPr>
        <w:ind w:firstLine="540" w:left="0"/>
        <w:jc w:val="both"/>
      </w:pPr>
      <w:bookmarkStart w:id="23" w:name="sub_306"/>
      <w:bookmarkEnd w:id="22"/>
      <w:r>
        <w:t xml:space="preserve">3.6. Оценка эффективности </w:t>
      </w:r>
      <w:r>
        <w:t>налоговых расходов</w:t>
      </w:r>
      <w:r>
        <w:t xml:space="preserve">   проводится:</w:t>
      </w:r>
    </w:p>
    <w:p w14:paraId="6B000000">
      <w:pPr>
        <w:ind w:firstLine="540" w:left="0"/>
        <w:jc w:val="both"/>
      </w:pPr>
      <w:bookmarkStart w:id="24" w:name="sub_361"/>
      <w:bookmarkEnd w:id="23"/>
      <w:r>
        <w:t xml:space="preserve">а) по предоставленным </w:t>
      </w:r>
      <w:r>
        <w:t>налоговым расходам</w:t>
      </w:r>
      <w:r>
        <w:t xml:space="preserve">    по состоянию на 1 января года, следующего за отчетным финансовым годом </w:t>
      </w:r>
      <w:r>
        <w:t>–</w:t>
      </w:r>
      <w:r>
        <w:t xml:space="preserve"> в срок до 1 сентября года, следующего за отчетным финансовым годом;</w:t>
      </w:r>
    </w:p>
    <w:p w14:paraId="6C000000">
      <w:pPr>
        <w:ind w:firstLine="540" w:left="0"/>
        <w:jc w:val="both"/>
      </w:pPr>
      <w:bookmarkStart w:id="25" w:name="sub_362"/>
      <w:bookmarkEnd w:id="24"/>
      <w:r>
        <w:t xml:space="preserve">б) по планируемым к предоставлению </w:t>
      </w:r>
      <w:r>
        <w:t>налоговым расходам</w:t>
      </w:r>
      <w:r>
        <w:t xml:space="preserve"> –</w:t>
      </w:r>
      <w:r>
        <w:t xml:space="preserve"> в течение месяца со дня поступления предложений по предоставлению налоговых льгот.</w:t>
      </w:r>
    </w:p>
    <w:p w14:paraId="6D000000">
      <w:pPr>
        <w:ind w:firstLine="540" w:left="0"/>
        <w:jc w:val="both"/>
      </w:pPr>
      <w:bookmarkEnd w:id="25"/>
    </w:p>
    <w:p w14:paraId="6E000000">
      <w:pPr>
        <w:ind w:firstLine="540" w:left="0"/>
        <w:jc w:val="center"/>
        <w:rPr>
          <w:b w:val="1"/>
        </w:rPr>
      </w:pPr>
      <w:bookmarkStart w:id="26" w:name="sub_400"/>
      <w:r>
        <w:rPr>
          <w:b w:val="1"/>
        </w:rPr>
        <w:t xml:space="preserve">4. Методологические подходы к проведению оценки эффективности </w:t>
      </w:r>
      <w:r>
        <w:rPr>
          <w:b w:val="1"/>
        </w:rPr>
        <w:t>налоговых расходов</w:t>
      </w:r>
      <w:r>
        <w:rPr>
          <w:b w:val="1"/>
        </w:rPr>
        <w:t xml:space="preserve"> по местным налогам</w:t>
      </w:r>
      <w:bookmarkEnd w:id="26"/>
    </w:p>
    <w:p w14:paraId="6F000000">
      <w:pPr>
        <w:ind w:firstLine="540" w:left="0"/>
        <w:jc w:val="center"/>
      </w:pPr>
    </w:p>
    <w:p w14:paraId="70000000">
      <w:pPr>
        <w:ind w:firstLine="540" w:left="0"/>
        <w:jc w:val="both"/>
      </w:pPr>
      <w:bookmarkStart w:id="27" w:name="sub_401"/>
      <w:r>
        <w:t xml:space="preserve">4.1. Оценка эффективности </w:t>
      </w:r>
      <w:r>
        <w:t>налоговых расходов</w:t>
      </w:r>
      <w:r>
        <w:t xml:space="preserve">    производится:</w:t>
      </w:r>
    </w:p>
    <w:p w14:paraId="71000000">
      <w:pPr>
        <w:ind w:firstLine="540" w:left="0"/>
        <w:jc w:val="both"/>
      </w:pPr>
      <w:bookmarkStart w:id="28" w:name="sub_411"/>
      <w:bookmarkEnd w:id="27"/>
      <w:r>
        <w:t xml:space="preserve">а) при рассмотрении эффективности ранее предоставленных </w:t>
      </w:r>
      <w:r>
        <w:t>налоговых расходов</w:t>
      </w:r>
      <w:r>
        <w:t>;</w:t>
      </w:r>
    </w:p>
    <w:p w14:paraId="72000000">
      <w:pPr>
        <w:ind w:firstLine="540" w:left="0"/>
        <w:jc w:val="both"/>
      </w:pPr>
      <w:bookmarkStart w:id="29" w:name="sub_412"/>
      <w:bookmarkEnd w:id="28"/>
      <w:r>
        <w:t xml:space="preserve">б) при внесении предложений о предоставлении </w:t>
      </w:r>
      <w:r>
        <w:t>налоговых расходов</w:t>
      </w:r>
      <w:r>
        <w:t xml:space="preserve">    отдельным категориям налогоплательщиков.</w:t>
      </w:r>
    </w:p>
    <w:p w14:paraId="73000000">
      <w:pPr>
        <w:ind w:firstLine="540" w:left="0"/>
        <w:jc w:val="both"/>
      </w:pPr>
      <w:r>
        <w:t xml:space="preserve">4.2. Оценка эффективности </w:t>
      </w:r>
      <w:r>
        <w:t>налоговых расходов</w:t>
      </w:r>
      <w:r>
        <w:t xml:space="preserve"> осуществляется в два этапа:</w:t>
      </w:r>
    </w:p>
    <w:p w14:paraId="74000000">
      <w:pPr>
        <w:ind w:firstLine="540" w:left="0"/>
        <w:jc w:val="both"/>
      </w:pPr>
      <w:r>
        <w:t xml:space="preserve">1 этап - оценка целесообразности осуществления </w:t>
      </w:r>
      <w:r>
        <w:t>налоговых расходов</w:t>
      </w:r>
      <w:r>
        <w:t>;</w:t>
      </w:r>
    </w:p>
    <w:p w14:paraId="75000000">
      <w:pPr>
        <w:ind w:firstLine="540" w:left="0"/>
        <w:jc w:val="both"/>
      </w:pPr>
      <w:r>
        <w:t xml:space="preserve">2 этап - оценка результативности </w:t>
      </w:r>
      <w:r>
        <w:t>налоговых расходов</w:t>
      </w:r>
      <w:r>
        <w:t>.</w:t>
      </w:r>
    </w:p>
    <w:p w14:paraId="76000000">
      <w:pPr>
        <w:ind w:firstLine="540" w:left="0"/>
        <w:jc w:val="both"/>
      </w:pPr>
      <w:r>
        <w:t xml:space="preserve">В целях оценки эффективности </w:t>
      </w:r>
      <w:r>
        <w:t>налоговых расходов</w:t>
      </w:r>
      <w:r>
        <w:t xml:space="preserve"> указанные льготы (расходы) разделяются на 3 типа в зависимости от целевой категории:</w:t>
      </w:r>
    </w:p>
    <w:p w14:paraId="77000000">
      <w:pPr>
        <w:ind w:firstLine="540" w:left="0"/>
        <w:jc w:val="both"/>
      </w:pPr>
      <w:r>
        <w:t>1) социальная - поддержка отдельных категорий граждан;</w:t>
      </w:r>
    </w:p>
    <w:p w14:paraId="78000000">
      <w:pPr>
        <w:ind w:firstLine="540" w:left="0"/>
        <w:jc w:val="both"/>
      </w:pPr>
      <w:r>
        <w:t>2) финансовая - устранение/уменьшение встречных финансовых потоков;</w:t>
      </w:r>
    </w:p>
    <w:p w14:paraId="79000000">
      <w:pPr>
        <w:ind w:firstLine="540" w:left="0"/>
        <w:jc w:val="both"/>
      </w:pPr>
      <w:r>
        <w:t>3) стимулирующая - привлечение инвестиций и расширение экономического потенциала.</w:t>
      </w:r>
    </w:p>
    <w:p w14:paraId="7A000000">
      <w:pPr>
        <w:ind w:firstLine="540" w:left="0"/>
        <w:jc w:val="both"/>
      </w:pPr>
      <w:r>
        <w:t xml:space="preserve">К социальным льготам (расходам) относятся </w:t>
      </w:r>
      <w:r>
        <w:t>налоговые расходы</w:t>
      </w:r>
      <w:r>
        <w:t>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</w:t>
      </w:r>
      <w:r>
        <w:rPr>
          <w:color w:val="333333"/>
        </w:rPr>
        <w:t xml:space="preserve"> </w:t>
      </w:r>
      <w:r>
        <w:t xml:space="preserve">случае если целью </w:t>
      </w:r>
      <w:r>
        <w:t>налоговых расходов</w:t>
      </w:r>
      <w:r>
        <w:t xml:space="preserve"> не является стимулирование экономической активности и увеличение налоговых поступлений в бюджет </w:t>
      </w:r>
      <w:r>
        <w:t>городского</w:t>
      </w:r>
      <w:r>
        <w:t xml:space="preserve"> поселения.</w:t>
      </w:r>
    </w:p>
    <w:p w14:paraId="7B000000">
      <w:pPr>
        <w:ind w:firstLine="540" w:left="0"/>
        <w:jc w:val="both"/>
      </w:pPr>
      <w:r>
        <w:t xml:space="preserve">К финансовым льготам (расходам) относятся </w:t>
      </w:r>
      <w:r>
        <w:t>налоговые расходы</w:t>
      </w:r>
      <w:r>
        <w:t>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бюджета поселения.</w:t>
      </w:r>
    </w:p>
    <w:p w14:paraId="7C000000">
      <w:pPr>
        <w:ind w:firstLine="540" w:left="0"/>
        <w:jc w:val="both"/>
      </w:pPr>
      <w:r>
        <w:t xml:space="preserve">К стимулирующим льготам (расходам) относятся </w:t>
      </w:r>
      <w:r>
        <w:t>налоговые расходы</w:t>
      </w:r>
      <w:r>
        <w:t>, установленные в целях стимулирования экономической активности для увеличения налоговых поступлений в бюджет поселения.</w:t>
      </w:r>
    </w:p>
    <w:p w14:paraId="7D000000">
      <w:pPr>
        <w:ind w:firstLine="540" w:left="0"/>
        <w:jc w:val="both"/>
      </w:pPr>
      <w:r>
        <w:t>4.3.</w:t>
      </w:r>
      <w:r>
        <w:t xml:space="preserve"> </w:t>
      </w:r>
      <w:r>
        <w:t xml:space="preserve">Обязательными критериями целесообразности осуществления </w:t>
      </w:r>
      <w:r>
        <w:t>налоговых расходов</w:t>
      </w:r>
      <w:r>
        <w:t xml:space="preserve"> являются:</w:t>
      </w:r>
    </w:p>
    <w:p w14:paraId="7E000000">
      <w:pPr>
        <w:widowControl w:val="0"/>
        <w:ind w:firstLine="851" w:left="0"/>
        <w:jc w:val="both"/>
      </w:pPr>
      <w:r>
        <w:t>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14:paraId="7F000000">
      <w:pPr>
        <w:widowControl w:val="0"/>
        <w:ind w:firstLine="851" w:left="0"/>
        <w:jc w:val="both"/>
      </w:pPr>
      <w: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80000000">
      <w:pPr>
        <w:ind w:firstLine="540" w:left="0"/>
        <w:jc w:val="both"/>
      </w:pPr>
      <w:r>
        <w:t xml:space="preserve">Невыполнение хотя бы одного из указанных критериев свидетельствует о недостаточной эффективности рассматриваемых </w:t>
      </w:r>
      <w:r>
        <w:t>налоговых расходов</w:t>
      </w:r>
      <w:r>
        <w:t>. В этом случае следует  рекомендовать рассматриваемую налоговую льготу к отмене либо сформулировать предложения по совершенствованию механизма ее действия.</w:t>
      </w:r>
    </w:p>
    <w:p w14:paraId="81000000">
      <w:pPr>
        <w:ind w:firstLine="540" w:left="0"/>
        <w:jc w:val="both"/>
      </w:pPr>
      <w:r>
        <w:t>4.4. Оценка результативности производится на основании влияния налогового расхода</w:t>
      </w:r>
      <w:r>
        <w:t xml:space="preserve"> </w:t>
      </w:r>
      <w:r>
        <w:t xml:space="preserve">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 программным), и включает оценку бюджетной эффективности </w:t>
      </w:r>
      <w:r>
        <w:t>налогового расхода</w:t>
      </w:r>
      <w:r>
        <w:t>.</w:t>
      </w:r>
    </w:p>
    <w:p w14:paraId="82000000">
      <w:pPr>
        <w:ind w:firstLine="540" w:left="0"/>
        <w:jc w:val="both"/>
      </w:pPr>
      <w:r>
        <w:t xml:space="preserve">В качестве критерия результативности определяется не менее одного показателя (индикатора), на значение которого оказывает влияние </w:t>
      </w:r>
      <w:r>
        <w:t>налоговый расход</w:t>
      </w:r>
      <w:r>
        <w:t>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 программным или нераспределенным).</w:t>
      </w:r>
    </w:p>
    <w:p w14:paraId="83000000">
      <w:pPr>
        <w:ind w:firstLine="540" w:left="0"/>
        <w:jc w:val="both"/>
        <w:rPr>
          <w:color w:val="333333"/>
        </w:rPr>
      </w:pPr>
      <w:r>
        <w:t xml:space="preserve"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</w:t>
      </w:r>
      <w:r>
        <w:t>налогового расхода</w:t>
      </w:r>
      <w:r>
        <w:t xml:space="preserve"> и без е</w:t>
      </w:r>
      <w:r>
        <w:t>го</w:t>
      </w:r>
      <w:r>
        <w:t xml:space="preserve"> учета</w:t>
      </w:r>
      <w:r>
        <w:rPr>
          <w:color w:val="333333"/>
        </w:rPr>
        <w:t>.</w:t>
      </w:r>
      <w:bookmarkStart w:id="30" w:name="sub_402"/>
      <w:bookmarkEnd w:id="29"/>
    </w:p>
    <w:p w14:paraId="84000000">
      <w:pPr>
        <w:ind w:firstLine="540" w:left="0"/>
        <w:jc w:val="both"/>
      </w:pPr>
      <w:r>
        <w:t xml:space="preserve">4.5. Объектом оценки является бюджетная, социальная и экономическая эффективность от предоставления </w:t>
      </w:r>
      <w:r>
        <w:t>налоговых расходов</w:t>
      </w:r>
      <w:r>
        <w:t>.</w:t>
      </w:r>
    </w:p>
    <w:p w14:paraId="85000000">
      <w:pPr>
        <w:widowControl w:val="0"/>
        <w:ind w:firstLine="567" w:left="0"/>
        <w:jc w:val="both"/>
      </w:pPr>
      <w:bookmarkStart w:id="31" w:name="sub_403"/>
      <w:bookmarkEnd w:id="30"/>
      <w:r>
        <w:t xml:space="preserve">4.6. </w:t>
      </w:r>
      <w:bookmarkEnd w:id="31"/>
      <w:r>
        <w:t>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14:paraId="86000000">
      <w:pPr>
        <w:widowControl w:val="0"/>
        <w:ind w:firstLine="567" w:left="0"/>
        <w:jc w:val="both"/>
      </w:pPr>
      <w:r>
        <w:t>В целях оценки бюджетной эффективности налоговых расходов муниципального обр</w:t>
      </w:r>
      <w:r>
        <w:t>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14:paraId="87000000">
      <w:pPr>
        <w:widowControl w:val="0"/>
        <w:ind w:firstLine="567" w:left="0"/>
        <w:jc w:val="both"/>
      </w:pPr>
      <w: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14:paraId="88000000">
      <w:pPr>
        <w:widowControl w:val="0"/>
        <w:ind w:firstLine="567" w:left="0"/>
        <w:jc w:val="both"/>
      </w:pPr>
      <w: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14:paraId="89000000">
      <w:pPr>
        <w:widowControl w:val="0"/>
        <w:ind w:firstLine="567" w:left="0"/>
        <w:jc w:val="both"/>
      </w:pPr>
      <w:r>
        <w:t>а) субсидии или иные формы непосредственной финансовой поддержки плательщиков,  имеющих право на льготы за счет средств бюджета муниципального образования;</w:t>
      </w:r>
    </w:p>
    <w:p w14:paraId="8A000000">
      <w:pPr>
        <w:widowControl w:val="0"/>
        <w:ind w:firstLine="567" w:left="0"/>
        <w:jc w:val="both"/>
      </w:pPr>
      <w:r>
        <w:t>б) предоставление муниципальных гарантий по обязательствам плательщиков, имеющих право на льготы;</w:t>
      </w:r>
    </w:p>
    <w:p w14:paraId="8B000000">
      <w:pPr>
        <w:widowControl w:val="0"/>
        <w:ind w:firstLine="567" w:left="0"/>
        <w:jc w:val="both"/>
      </w:pPr>
      <w: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8C000000">
      <w:pPr>
        <w:widowControl w:val="0"/>
        <w:ind w:firstLine="567" w:left="0"/>
        <w:jc w:val="both"/>
      </w:pPr>
      <w:r>
        <w:t xml:space="preserve">Оценка совокупного бюджетного эффекта (самоокупаемости) стимулирующих </w:t>
      </w:r>
      <w:r>
        <w:t>налоговых расходов</w:t>
      </w:r>
      <w:r>
        <w:t xml:space="preserve"> определяется отдельно по каждой налоговой льготе (налоговому расходу). В случае если для отдельных категорий налогоплательщиков установлены </w:t>
      </w:r>
      <w:r>
        <w:t>льготы</w:t>
      </w:r>
      <w:r>
        <w:t xml:space="preserve"> по нескольким налогам, оценка совокупного бюджетного эффекта (самоокупаемости) стимулирующих </w:t>
      </w:r>
      <w:r>
        <w:t>налоговых расходов</w:t>
      </w:r>
      <w:r>
        <w:t xml:space="preserve"> определяется в целом по данной категории налогоплательщиков.</w:t>
      </w:r>
    </w:p>
    <w:p w14:paraId="8D000000">
      <w:pPr>
        <w:pStyle w:val="Style_5"/>
        <w:widowControl w:val="0"/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совокупного бюджетного эффекта (самоокупаемости) стимулирующих </w:t>
      </w:r>
      <w:r>
        <w:rPr>
          <w:rFonts w:ascii="Times New Roman" w:hAnsi="Times New Roman"/>
          <w:sz w:val="24"/>
        </w:rPr>
        <w:t>налоговых расходов</w:t>
      </w:r>
      <w:r>
        <w:rPr>
          <w:rFonts w:ascii="Times New Roman" w:hAnsi="Times New Roman"/>
          <w:sz w:val="24"/>
        </w:rPr>
        <w:t xml:space="preserve">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</w:t>
      </w:r>
      <w:r>
        <w:rPr>
          <w:sz w:val="24"/>
        </w:rPr>
        <w:t>:</w:t>
      </w:r>
    </w:p>
    <w:p w14:paraId="8E000000">
      <w:pPr>
        <w:widowControl w:val="0"/>
        <w:ind w:firstLine="709" w:left="0"/>
        <w:jc w:val="both"/>
      </w:pPr>
      <w:r>
        <w:drawing>
          <wp:inline>
            <wp:extent cx="2800858" cy="51574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800858" cy="515747"/>
                    </a:xfrm>
                    <a:prstGeom prst="rect"/>
                  </pic:spPr>
                </pic:pic>
              </a:graphicData>
            </a:graphic>
          </wp:inline>
        </w:drawing>
      </w:r>
      <w:r>
        <w:t>, где</w:t>
      </w:r>
    </w:p>
    <w:p w14:paraId="8F000000">
      <w:pPr>
        <w:pStyle w:val="Style_5"/>
        <w:widowControl w:val="0"/>
        <w:spacing w:line="240" w:lineRule="auto"/>
        <w:ind w:firstLine="56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246888" cy="181102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46888" cy="18110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объем налоговых поступлений в бюджет поселения от </w:t>
      </w:r>
      <w:r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 xml:space="preserve">-го налогоплательщика-получателя льготы (расхода) в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-ом году.</w:t>
      </w:r>
    </w:p>
    <w:p w14:paraId="90000000">
      <w:pPr>
        <w:pStyle w:val="Style_5"/>
        <w:widowControl w:val="0"/>
        <w:spacing w:line="240" w:lineRule="auto"/>
        <w:ind w:firstLine="422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определении объема налоговых поступлений в бюджет поселения от налогоплательщиков - получателей налоговой льготы (налогового расхода) учитываются поступления по налогу на доходы физических лиц, земельному налогу, налогу на имущество физических лиц. 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поселения 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поселения;</w:t>
      </w:r>
    </w:p>
    <w:p w14:paraId="91000000">
      <w:pPr>
        <w:widowControl w:val="0"/>
        <w:ind w:firstLine="709" w:left="0"/>
        <w:jc w:val="both"/>
      </w:pPr>
      <w:r>
        <w:drawing>
          <wp:inline>
            <wp:extent cx="315468" cy="208534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15468" cy="20853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– базовый объем налоговых поступлений в бюджет поселения от </w:t>
      </w:r>
      <w:r>
        <w:t>j</w:t>
      </w:r>
      <w:r>
        <w:t>-го налогоплательщика-получателя льготы (расхода) в базовом году:</w:t>
      </w:r>
    </w:p>
    <w:p w14:paraId="92000000">
      <w:pPr>
        <w:widowControl w:val="0"/>
        <w:ind w:firstLine="709" w:left="0"/>
        <w:jc w:val="both"/>
      </w:pPr>
      <w:r>
        <w:drawing>
          <wp:inline>
            <wp:extent cx="315468" cy="208534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315468" cy="20853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= </w:t>
      </w:r>
      <w:r>
        <w:drawing>
          <wp:inline>
            <wp:extent cx="334645" cy="208534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34645" cy="20853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+ </w:t>
      </w:r>
      <w:r>
        <w:drawing>
          <wp:inline>
            <wp:extent cx="296291" cy="208534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96291" cy="208534"/>
                    </a:xfrm>
                    <a:prstGeom prst="rect"/>
                  </pic:spPr>
                </pic:pic>
              </a:graphicData>
            </a:graphic>
          </wp:inline>
        </w:drawing>
      </w:r>
      <w:r>
        <w:t>, где</w:t>
      </w:r>
    </w:p>
    <w:p w14:paraId="93000000">
      <w:pPr>
        <w:widowControl w:val="0"/>
        <w:ind w:firstLine="709" w:left="0"/>
        <w:jc w:val="both"/>
      </w:pPr>
      <w:r>
        <w:drawing>
          <wp:inline>
            <wp:extent cx="334645" cy="208534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34645" cy="20853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– объем налоговых поступлений в бюджет поселения  от j-го налогоплательщика-получателя льготы (расхода) в базовом году;</w:t>
      </w:r>
    </w:p>
    <w:p w14:paraId="94000000">
      <w:pPr>
        <w:widowControl w:val="0"/>
        <w:ind w:firstLine="709" w:left="0"/>
        <w:jc w:val="both"/>
      </w:pPr>
      <w:r>
        <w:drawing>
          <wp:inline>
            <wp:extent cx="296291" cy="208534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96291" cy="20853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– объем </w:t>
      </w:r>
      <w:r>
        <w:t>налоговых расходов</w:t>
      </w:r>
      <w:r>
        <w:t xml:space="preserve"> по виду налога, полученных </w:t>
      </w:r>
      <w:r>
        <w:t>j</w:t>
      </w:r>
      <w:r>
        <w:t>-ым налогоплательщиком-получателем льготы (расхода) в базовом году.</w:t>
      </w:r>
    </w:p>
    <w:p w14:paraId="95000000">
      <w:pPr>
        <w:ind w:firstLine="540" w:left="0"/>
        <w:jc w:val="both"/>
      </w:pPr>
      <w:r>
        <w:t xml:space="preserve">Под базовым годом понимается год, предшествующий году начала применения налоговой льготы (налогового расхода) </w:t>
      </w:r>
      <w:r>
        <w:t>j</w:t>
      </w:r>
      <w:r>
        <w:t>-ым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лет.</w:t>
      </w:r>
    </w:p>
    <w:p w14:paraId="96000000">
      <w:pPr>
        <w:ind w:firstLine="540" w:left="0"/>
        <w:jc w:val="both"/>
      </w:pPr>
      <w:bookmarkStart w:id="32" w:name="sub_502"/>
      <w:r>
        <w:t>4.7</w:t>
      </w:r>
      <w:r>
        <w:t xml:space="preserve">. Для оценки социальной эффективности </w:t>
      </w:r>
      <w:r>
        <w:t>налоговых расходов</w:t>
      </w:r>
      <w:r>
        <w:t xml:space="preserve">  применяются следующие показатели:</w:t>
      </w:r>
    </w:p>
    <w:p w14:paraId="97000000">
      <w:pPr>
        <w:ind w:firstLine="540" w:left="0"/>
        <w:jc w:val="both"/>
      </w:pPr>
      <w:bookmarkEnd w:id="32"/>
      <w:r>
        <w:t>-</w:t>
      </w:r>
      <w:r>
        <w:t xml:space="preserve"> создание новых рабочих мест или сохранение существующих рабочих мест;</w:t>
      </w:r>
    </w:p>
    <w:p w14:paraId="98000000">
      <w:pPr>
        <w:ind w:firstLine="540" w:left="0"/>
        <w:jc w:val="both"/>
      </w:pPr>
      <w:r>
        <w:t>- повышение среднемесячной заработной платы работников;</w:t>
      </w:r>
    </w:p>
    <w:p w14:paraId="99000000">
      <w:pPr>
        <w:ind w:firstLine="540" w:left="0"/>
        <w:jc w:val="both"/>
      </w:pPr>
      <w:r>
        <w:t>- отсутствие задолженности по заработной плате;</w:t>
      </w:r>
    </w:p>
    <w:p w14:paraId="9A000000">
      <w:pPr>
        <w:ind w:firstLine="540" w:left="0"/>
        <w:jc w:val="both"/>
      </w:pPr>
      <w:r>
        <w:t>- улучшение условий труда;</w:t>
      </w:r>
    </w:p>
    <w:p w14:paraId="9B000000">
      <w:pPr>
        <w:ind w:firstLine="540" w:left="0"/>
        <w:jc w:val="both"/>
      </w:pPr>
      <w:r>
        <w:t>- повышение социальной защищенности населения.</w:t>
      </w:r>
    </w:p>
    <w:p w14:paraId="9C000000">
      <w:pPr>
        <w:ind w:firstLine="540" w:left="0"/>
        <w:jc w:val="both"/>
      </w:pPr>
      <w:r>
        <w:t xml:space="preserve">Социальная эффективность </w:t>
      </w:r>
      <w:r>
        <w:t>налоговых расходов</w:t>
      </w:r>
      <w:r>
        <w:t xml:space="preserve"> в отношении налогоплательщиков-организаций обеспечивается и признается удовлетворительной при положительной динамике не менее трех из указанных показателей.</w:t>
      </w:r>
    </w:p>
    <w:p w14:paraId="9D000000">
      <w:pPr>
        <w:ind w:firstLine="540" w:left="0"/>
        <w:jc w:val="both"/>
      </w:pPr>
      <w:r>
        <w:t xml:space="preserve">Показателем оценки социального эффекта </w:t>
      </w:r>
      <w:r>
        <w:t>налоговых расходов</w:t>
      </w:r>
      <w:r>
        <w:t xml:space="preserve">, установленных для отдельных категорий физических лиц является повышение социальной защищенности населения  </w:t>
      </w:r>
      <w:r>
        <w:t>городского</w:t>
      </w:r>
      <w:r>
        <w:t xml:space="preserve"> поселения</w:t>
      </w:r>
      <w:r>
        <w:t>.</w:t>
      </w:r>
    </w:p>
    <w:p w14:paraId="9E000000">
      <w:pPr>
        <w:ind w:firstLine="540" w:left="0"/>
        <w:jc w:val="both"/>
      </w:pPr>
      <w:bookmarkStart w:id="33" w:name="sub_503"/>
      <w:r>
        <w:t>4.8</w:t>
      </w:r>
      <w:r>
        <w:t xml:space="preserve">. Для оценки экономической эффективности </w:t>
      </w:r>
      <w:r>
        <w:t>налоговых расходов</w:t>
      </w:r>
      <w:r>
        <w:t xml:space="preserve"> применяются следующие показатели:</w:t>
      </w:r>
    </w:p>
    <w:p w14:paraId="9F000000">
      <w:pPr>
        <w:ind w:firstLine="540" w:left="0"/>
        <w:jc w:val="both"/>
      </w:pPr>
      <w:bookmarkEnd w:id="33"/>
      <w:r>
        <w:t>- рост объемов производства продукции (работ, услуг) в натуральном и стоимостном выражении;</w:t>
      </w:r>
    </w:p>
    <w:p w14:paraId="A0000000">
      <w:pPr>
        <w:ind w:firstLine="540" w:left="0"/>
        <w:jc w:val="both"/>
      </w:pPr>
      <w:r>
        <w:t>- расширение ассортимента продукции (работ, услуг);</w:t>
      </w:r>
    </w:p>
    <w:p w14:paraId="A1000000">
      <w:pPr>
        <w:ind w:firstLine="540" w:left="0"/>
        <w:jc w:val="both"/>
      </w:pPr>
      <w:r>
        <w:t>- снижение стоимости товаров (предоставляемых услуг);</w:t>
      </w:r>
    </w:p>
    <w:p w14:paraId="A2000000">
      <w:pPr>
        <w:ind w:firstLine="540" w:left="0"/>
        <w:jc w:val="both"/>
      </w:pPr>
      <w:r>
        <w:t>- приобретение, модернизация и техническое перевооружение основных средств, предназначенных для производства работ (оказания услуг);</w:t>
      </w:r>
    </w:p>
    <w:p w14:paraId="A3000000">
      <w:pPr>
        <w:ind w:firstLine="540" w:left="0"/>
        <w:jc w:val="both"/>
      </w:pPr>
      <w:r>
        <w:t xml:space="preserve">Экономическая эффективность </w:t>
      </w:r>
      <w:r>
        <w:t>налоговых расходов</w:t>
      </w:r>
      <w:r>
        <w:t xml:space="preserve">  проводится в отношении налогоплательщиков </w:t>
      </w:r>
      <w:r>
        <w:t>–</w:t>
      </w:r>
      <w:r>
        <w:t xml:space="preserve"> организаций и физических лиц, являющихся индивидуальными предпринимателями, и признается удовлетворительной при положительной динамике одного из указанных показателей.</w:t>
      </w:r>
    </w:p>
    <w:p w14:paraId="A4000000">
      <w:pPr>
        <w:ind w:firstLine="540" w:left="0"/>
        <w:jc w:val="both"/>
      </w:pPr>
      <w:r>
        <w:t xml:space="preserve">Для оценки социальной и экономической эффективности </w:t>
      </w:r>
      <w:r>
        <w:t>налоговых расходов</w:t>
      </w:r>
      <w:r>
        <w:t xml:space="preserve"> используются показатели деятельности налогоплательщиков за отчетный финансовый год и год, предшествующий отчетному году.</w:t>
      </w:r>
    </w:p>
    <w:p w14:paraId="A5000000">
      <w:pPr>
        <w:ind w:firstLine="540" w:left="0"/>
        <w:jc w:val="both"/>
      </w:pPr>
      <w:r>
        <w:t xml:space="preserve">4.9. </w:t>
      </w:r>
      <w:r>
        <w:t xml:space="preserve">По итогам оценки эффективности налогового расхода муниципального образования </w:t>
      </w:r>
      <w:r>
        <w:t>А</w:t>
      </w:r>
      <w:r>
        <w:t xml:space="preserve">дминистрация </w:t>
      </w:r>
      <w:r>
        <w:t>городского</w:t>
      </w:r>
      <w:r>
        <w:t xml:space="preserve"> поселения</w:t>
      </w:r>
      <w:r>
        <w:t xml:space="preserve"> (куратор налогового расхода)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 </w:t>
      </w:r>
    </w:p>
    <w:p w14:paraId="A6000000">
      <w:pPr>
        <w:ind w:firstLine="540" w:left="0"/>
        <w:jc w:val="both"/>
      </w:pPr>
    </w:p>
    <w:p w14:paraId="A7000000">
      <w:pPr>
        <w:pStyle w:val="Style_4"/>
        <w:rPr>
          <w:sz w:val="24"/>
        </w:rPr>
      </w:pPr>
      <w:bookmarkStart w:id="34" w:name="sub_600"/>
      <w:r>
        <w:rPr>
          <w:sz w:val="24"/>
        </w:rPr>
        <w:t>5</w:t>
      </w:r>
      <w:r>
        <w:rPr>
          <w:sz w:val="24"/>
        </w:rPr>
        <w:t xml:space="preserve">. Порядок оценки эффективности предоставления </w:t>
      </w:r>
      <w:r>
        <w:rPr>
          <w:sz w:val="24"/>
        </w:rPr>
        <w:t>налоговых расходов</w:t>
      </w:r>
      <w:r>
        <w:rPr>
          <w:sz w:val="24"/>
        </w:rPr>
        <w:t xml:space="preserve">  по местным налогам</w:t>
      </w:r>
    </w:p>
    <w:p w14:paraId="A8000000">
      <w:pPr>
        <w:ind w:firstLine="540" w:left="0"/>
        <w:jc w:val="both"/>
      </w:pPr>
      <w:bookmarkStart w:id="35" w:name="sub_601"/>
      <w:bookmarkEnd w:id="34"/>
    </w:p>
    <w:p w14:paraId="A9000000">
      <w:pPr>
        <w:ind w:firstLine="540" w:left="0"/>
        <w:jc w:val="both"/>
      </w:pPr>
      <w:r>
        <w:t>5</w:t>
      </w:r>
      <w:r>
        <w:t xml:space="preserve">.1. Работа по оценке эффективности </w:t>
      </w:r>
      <w:r>
        <w:t>налоговых расходов</w:t>
      </w:r>
      <w:r>
        <w:t xml:space="preserve">  проводится в четыре этапа:</w:t>
      </w:r>
    </w:p>
    <w:p w14:paraId="AA000000">
      <w:pPr>
        <w:ind w:firstLine="540" w:left="0"/>
        <w:jc w:val="both"/>
      </w:pPr>
      <w:bookmarkStart w:id="36" w:name="sub_611"/>
      <w:bookmarkEnd w:id="35"/>
      <w:r>
        <w:t xml:space="preserve">а) на первом этапе производится инвентаризация и составление перечня предоставленных </w:t>
      </w:r>
      <w:r>
        <w:t>налоговых расходов</w:t>
      </w:r>
      <w:r>
        <w:t>;</w:t>
      </w:r>
    </w:p>
    <w:p w14:paraId="AB000000">
      <w:pPr>
        <w:ind w:firstLine="540" w:left="0"/>
        <w:jc w:val="both"/>
      </w:pPr>
      <w:bookmarkStart w:id="37" w:name="sub_612"/>
      <w:bookmarkEnd w:id="36"/>
      <w:r>
        <w:t xml:space="preserve">б) на втором этапе производится оценка недополученных доходов бюджета </w:t>
      </w:r>
      <w:r>
        <w:t>городского</w:t>
      </w:r>
      <w:r>
        <w:t xml:space="preserve"> поселения по предоставленным </w:t>
      </w:r>
      <w:r>
        <w:t>налоговым расходам</w:t>
      </w:r>
      <w:r>
        <w:t>;</w:t>
      </w:r>
    </w:p>
    <w:p w14:paraId="AC000000">
      <w:pPr>
        <w:ind w:firstLine="540" w:left="0"/>
        <w:jc w:val="both"/>
      </w:pPr>
      <w:bookmarkStart w:id="38" w:name="sub_613"/>
      <w:bookmarkEnd w:id="37"/>
      <w:r>
        <w:t xml:space="preserve">в) на третьем этапе определяется бюджетная, социальная и экономическая эффективность по каждому виду предоставленных </w:t>
      </w:r>
      <w:r>
        <w:t>налоговых расходов</w:t>
      </w:r>
      <w:r>
        <w:t>;</w:t>
      </w:r>
    </w:p>
    <w:p w14:paraId="AD000000">
      <w:pPr>
        <w:ind w:firstLine="540" w:left="0"/>
        <w:jc w:val="both"/>
      </w:pPr>
      <w:bookmarkStart w:id="39" w:name="sub_614"/>
      <w:bookmarkEnd w:id="38"/>
      <w:r>
        <w:t>г) на четвертом этапе проводится анализ полученных результатов, признание эффекта от применения льготы</w:t>
      </w:r>
      <w:r>
        <w:t xml:space="preserve"> </w:t>
      </w:r>
      <w:r>
        <w:t xml:space="preserve">удовлетворительным (достаточным) или неудовлетворительным (недостаточным), разрабатываются предложения по сохранению, корректировке или отмене </w:t>
      </w:r>
      <w:r>
        <w:t>налоговых расходов</w:t>
      </w:r>
      <w:r>
        <w:t xml:space="preserve"> по местным налогам.</w:t>
      </w:r>
    </w:p>
    <w:p w14:paraId="AE000000">
      <w:pPr>
        <w:ind w:firstLine="540" w:left="0"/>
        <w:jc w:val="both"/>
      </w:pPr>
      <w:bookmarkStart w:id="40" w:name="sub_602"/>
      <w:bookmarkEnd w:id="39"/>
      <w:r>
        <w:t>5</w:t>
      </w:r>
      <w:r>
        <w:t>.2. Специалист А</w:t>
      </w:r>
      <w:r>
        <w:t xml:space="preserve">дминистрации </w:t>
      </w:r>
      <w:r>
        <w:t>городского</w:t>
      </w:r>
      <w:r>
        <w:t xml:space="preserve"> поселени</w:t>
      </w:r>
      <w:r>
        <w:t>я</w:t>
      </w:r>
      <w:r>
        <w:t xml:space="preserve">, ответственный за проведение оценки эффективности </w:t>
      </w:r>
      <w:r>
        <w:t>налоговых расходов</w:t>
      </w:r>
      <w:r>
        <w:t>, составляет аналитическую записку по результатам оценки и направляет ее:</w:t>
      </w:r>
    </w:p>
    <w:p w14:paraId="AF000000">
      <w:pPr>
        <w:ind w:firstLine="540" w:left="0"/>
        <w:jc w:val="both"/>
      </w:pPr>
      <w:bookmarkStart w:id="41" w:name="sub_621"/>
      <w:bookmarkEnd w:id="40"/>
      <w:r>
        <w:t xml:space="preserve">а) по </w:t>
      </w:r>
      <w:r>
        <w:t>налоговым расходам</w:t>
      </w:r>
      <w:r>
        <w:t xml:space="preserve"> за истекший фина</w:t>
      </w:r>
      <w:r>
        <w:t xml:space="preserve">нсовый год </w:t>
      </w:r>
      <w:r>
        <w:t>–</w:t>
      </w:r>
      <w:r>
        <w:t xml:space="preserve"> </w:t>
      </w:r>
      <w:r>
        <w:t>Г</w:t>
      </w:r>
      <w:r>
        <w:t xml:space="preserve">лаве </w:t>
      </w:r>
      <w:r>
        <w:t>А</w:t>
      </w:r>
      <w:r>
        <w:t xml:space="preserve">дминистрации </w:t>
      </w:r>
      <w:r>
        <w:t>городского</w:t>
      </w:r>
      <w:r>
        <w:t xml:space="preserve"> поселени</w:t>
      </w:r>
      <w:r>
        <w:t xml:space="preserve">я </w:t>
      </w:r>
      <w:r>
        <w:t xml:space="preserve">  в срок до 05 сентября года, следующего за отчетным, а также размещает ее на официальном интернет-сайте </w:t>
      </w:r>
      <w:r>
        <w:t>городского</w:t>
      </w:r>
      <w:r>
        <w:t xml:space="preserve"> поселения.</w:t>
      </w:r>
    </w:p>
    <w:p w14:paraId="B0000000">
      <w:pPr>
        <w:ind w:firstLine="540" w:left="0"/>
        <w:jc w:val="both"/>
      </w:pPr>
      <w:bookmarkStart w:id="42" w:name="sub_622"/>
      <w:bookmarkEnd w:id="41"/>
      <w:r>
        <w:t>б) по планируемым к предоставлению льготам</w:t>
      </w:r>
      <w:r>
        <w:t xml:space="preserve"> </w:t>
      </w:r>
      <w:r>
        <w:t>–</w:t>
      </w:r>
      <w:r>
        <w:t xml:space="preserve"> </w:t>
      </w:r>
      <w:r>
        <w:t xml:space="preserve">Главе Администрации </w:t>
      </w:r>
      <w:r>
        <w:t>городского</w:t>
      </w:r>
      <w:r>
        <w:t xml:space="preserve"> поселения </w:t>
      </w:r>
      <w:r>
        <w:t xml:space="preserve">в течение месяца со дня поступления предложений о предоставлении </w:t>
      </w:r>
      <w:r>
        <w:t>льгот</w:t>
      </w:r>
      <w:r>
        <w:t>.</w:t>
      </w:r>
    </w:p>
    <w:p w14:paraId="B1000000">
      <w:pPr>
        <w:ind w:firstLine="540" w:left="0"/>
        <w:jc w:val="both"/>
      </w:pPr>
      <w:bookmarkStart w:id="43" w:name="sub_603"/>
      <w:bookmarkEnd w:id="42"/>
      <w:r>
        <w:t>5</w:t>
      </w:r>
      <w:r>
        <w:t xml:space="preserve">.3. Аналитическая записка по результатам оценки эффективности </w:t>
      </w:r>
      <w:r>
        <w:t>налоговых расходов</w:t>
      </w:r>
      <w:r>
        <w:t xml:space="preserve"> за истекший финансовый год должна содержать:</w:t>
      </w:r>
    </w:p>
    <w:p w14:paraId="B2000000">
      <w:pPr>
        <w:widowControl w:val="0"/>
        <w:ind w:firstLine="567" w:left="0"/>
        <w:jc w:val="both"/>
        <w:outlineLvl w:val="0"/>
      </w:pPr>
      <w:bookmarkStart w:id="44" w:name="sub_631"/>
      <w:bookmarkEnd w:id="43"/>
      <w:r>
        <w:t xml:space="preserve">а) перечень предоставленных на территории поселения </w:t>
      </w:r>
      <w:r>
        <w:t>налоговых расходов</w:t>
      </w:r>
      <w:r>
        <w:t xml:space="preserve"> по  форме </w:t>
      </w:r>
      <w:r>
        <w:rPr>
          <w:rStyle w:val="Style_3_ch"/>
          <w:color w:val="000000"/>
        </w:rPr>
        <w:fldChar w:fldCharType="begin"/>
      </w:r>
      <w:r>
        <w:rPr>
          <w:rStyle w:val="Style_3_ch"/>
          <w:color w:val="000000"/>
        </w:rPr>
        <w:instrText>HYPERLINK "../../../../AppData/Local/Microsoft/МолокоедоваОН/Local Settings/Temp/2/~NS6F0BD/Постановление Администрации Дальнегорского городского округа.rtf#sub_1000"</w:instrText>
      </w:r>
      <w:r>
        <w:rPr>
          <w:rStyle w:val="Style_3_ch"/>
          <w:color w:val="000000"/>
        </w:rPr>
        <w:fldChar w:fldCharType="separate"/>
      </w:r>
      <w:r>
        <w:rPr>
          <w:rStyle w:val="Style_3_ch"/>
          <w:color w:val="000000"/>
        </w:rPr>
        <w:t>Приложения</w:t>
      </w:r>
      <w:r>
        <w:rPr>
          <w:rStyle w:val="Style_3_ch"/>
        </w:rPr>
        <w:t xml:space="preserve"> </w:t>
      </w:r>
      <w:r>
        <w:rPr>
          <w:rStyle w:val="Style_3_ch"/>
          <w:color w:val="000000"/>
        </w:rPr>
        <w:fldChar w:fldCharType="end"/>
      </w:r>
      <w:r>
        <w:t xml:space="preserve">к </w:t>
      </w:r>
      <w:bookmarkStart w:id="45" w:name="sub_632"/>
      <w:bookmarkEnd w:id="44"/>
      <w:r>
        <w:t>Поряд</w:t>
      </w:r>
      <w:r>
        <w:t>к</w:t>
      </w:r>
      <w:r>
        <w:t>у</w:t>
      </w:r>
      <w:r>
        <w:t xml:space="preserve"> </w:t>
      </w:r>
      <w:r>
        <w:t>формирования п</w:t>
      </w:r>
      <w:r>
        <w:t>еречня налоговых расходов  по местным налогам муниципального образования «</w:t>
      </w:r>
      <w:r>
        <w:t>Дедовичи</w:t>
      </w:r>
      <w:r>
        <w:t>».</w:t>
      </w:r>
    </w:p>
    <w:p w14:paraId="B3000000">
      <w:pPr>
        <w:widowControl w:val="0"/>
        <w:ind w:firstLine="567" w:left="0"/>
        <w:jc w:val="both"/>
        <w:outlineLvl w:val="0"/>
      </w:pPr>
      <w:r>
        <w:t xml:space="preserve">б) информацию о потерях бюджета </w:t>
      </w:r>
      <w:r>
        <w:t>муниципального образования</w:t>
      </w:r>
      <w:r>
        <w:t xml:space="preserve"> по причине предоставления </w:t>
      </w:r>
      <w:r>
        <w:t>налоговых расходов</w:t>
      </w:r>
      <w:r>
        <w:t xml:space="preserve"> в динамике по годам (не менее 3-х лет) по форме Приложения  к настоящему Порядку;</w:t>
      </w:r>
    </w:p>
    <w:p w14:paraId="B4000000">
      <w:pPr>
        <w:ind w:firstLine="540" w:left="0"/>
        <w:jc w:val="both"/>
      </w:pPr>
      <w:bookmarkStart w:id="46" w:name="sub_633"/>
      <w:bookmarkEnd w:id="45"/>
      <w:r>
        <w:t xml:space="preserve">в) сведения о бюджетной, социальной и экономической эффективности действующих </w:t>
      </w:r>
      <w:r>
        <w:t>налоговых расходов</w:t>
      </w:r>
      <w:r>
        <w:t>;</w:t>
      </w:r>
    </w:p>
    <w:p w14:paraId="B5000000">
      <w:pPr>
        <w:ind w:firstLine="540" w:left="0"/>
        <w:jc w:val="both"/>
      </w:pPr>
      <w:bookmarkStart w:id="47" w:name="sub_634"/>
      <w:bookmarkEnd w:id="46"/>
      <w:r>
        <w:t>г</w:t>
      </w:r>
      <w:r>
        <w:t xml:space="preserve">) предложения по сохранению, корректировке или отмене действующих </w:t>
      </w:r>
      <w:r>
        <w:t>налоговых расходов</w:t>
      </w:r>
      <w:r>
        <w:t xml:space="preserve"> в зависимости от результатов оценки эффективности.</w:t>
      </w:r>
    </w:p>
    <w:p w14:paraId="B6000000">
      <w:pPr>
        <w:ind w:firstLine="540" w:left="0"/>
        <w:jc w:val="both"/>
      </w:pPr>
      <w:bookmarkStart w:id="48" w:name="sub_604"/>
      <w:bookmarkEnd w:id="47"/>
      <w:r>
        <w:t>5</w:t>
      </w:r>
      <w:r>
        <w:t xml:space="preserve">.4. Аналитическая записка по результатам оценки эффективности планируемых к предоставлению </w:t>
      </w:r>
      <w:r>
        <w:t>налоговых расходов</w:t>
      </w:r>
      <w:r>
        <w:t xml:space="preserve"> должна содержать:</w:t>
      </w:r>
    </w:p>
    <w:p w14:paraId="B7000000">
      <w:pPr>
        <w:ind w:firstLine="540" w:left="0"/>
        <w:jc w:val="both"/>
      </w:pPr>
      <w:bookmarkStart w:id="49" w:name="sub_641"/>
      <w:bookmarkEnd w:id="48"/>
      <w:r>
        <w:t xml:space="preserve">а) информацию о прогнозируемых потерях бюджета </w:t>
      </w:r>
      <w:r>
        <w:t>городского</w:t>
      </w:r>
      <w:r>
        <w:t xml:space="preserve"> поселения в случае принятия решения о предоставлении </w:t>
      </w:r>
      <w:r>
        <w:t>налоговых расходов</w:t>
      </w:r>
      <w:r>
        <w:t xml:space="preserve"> в динамике по годам на среднесрочную перспективу (не менее 3-х лет);</w:t>
      </w:r>
    </w:p>
    <w:p w14:paraId="B8000000">
      <w:pPr>
        <w:ind w:firstLine="540" w:left="0"/>
        <w:jc w:val="both"/>
      </w:pPr>
      <w:bookmarkStart w:id="50" w:name="sub_642"/>
      <w:bookmarkEnd w:id="49"/>
      <w:r>
        <w:t xml:space="preserve">б) сведения о бюджетной, социальной и экономической эффективности планируемых к предоставлению </w:t>
      </w:r>
      <w:r>
        <w:t>налоговых расходов</w:t>
      </w:r>
      <w:r>
        <w:t>;</w:t>
      </w:r>
    </w:p>
    <w:p w14:paraId="B9000000">
      <w:pPr>
        <w:ind w:firstLine="540" w:left="0"/>
        <w:jc w:val="both"/>
      </w:pPr>
      <w:bookmarkStart w:id="51" w:name="sub_643"/>
      <w:bookmarkEnd w:id="50"/>
      <w:r>
        <w:t xml:space="preserve">в) предложения по предоставлению (непредставлению) </w:t>
      </w:r>
      <w:r>
        <w:t>налоговых расходов</w:t>
      </w:r>
      <w:r>
        <w:t xml:space="preserve"> либо по изменению условий предоставления </w:t>
      </w:r>
      <w:r>
        <w:t>налоговых расходов</w:t>
      </w:r>
      <w:r>
        <w:t xml:space="preserve"> в зависимости от результатов оценки эффективности.</w:t>
      </w:r>
      <w:bookmarkEnd w:id="51"/>
    </w:p>
    <w:p w14:paraId="BA000000">
      <w:pPr>
        <w:ind w:firstLine="540" w:left="0"/>
        <w:jc w:val="both"/>
      </w:pPr>
    </w:p>
    <w:p w14:paraId="BB000000">
      <w:pPr>
        <w:ind w:firstLine="540" w:left="0"/>
        <w:jc w:val="center"/>
        <w:rPr>
          <w:b w:val="1"/>
        </w:rPr>
      </w:pPr>
      <w:bookmarkStart w:id="52" w:name="sub_700"/>
      <w:r>
        <w:rPr>
          <w:b w:val="1"/>
        </w:rPr>
        <w:t>6</w:t>
      </w:r>
      <w:r>
        <w:rPr>
          <w:b w:val="1"/>
        </w:rPr>
        <w:t xml:space="preserve">. Действия по реализации результатов оценки эффективности </w:t>
      </w:r>
      <w:r>
        <w:rPr>
          <w:b w:val="1"/>
        </w:rPr>
        <w:t>налоговых расходов</w:t>
      </w:r>
    </w:p>
    <w:p w14:paraId="BC000000">
      <w:pPr>
        <w:ind w:firstLine="540" w:left="0"/>
        <w:jc w:val="center"/>
        <w:rPr>
          <w:b w:val="1"/>
        </w:rPr>
      </w:pPr>
    </w:p>
    <w:p w14:paraId="BD000000">
      <w:pPr>
        <w:ind w:firstLine="540" w:left="0"/>
        <w:jc w:val="both"/>
      </w:pPr>
      <w:bookmarkStart w:id="53" w:name="sub_701"/>
      <w:bookmarkEnd w:id="52"/>
      <w:r>
        <w:t>6</w:t>
      </w:r>
      <w:r>
        <w:t xml:space="preserve">.1. Результаты оценки эффективности </w:t>
      </w:r>
      <w:r>
        <w:t>налоговых расходов</w:t>
      </w:r>
      <w:r>
        <w:t xml:space="preserve"> используются для:</w:t>
      </w:r>
    </w:p>
    <w:p w14:paraId="BE000000">
      <w:pPr>
        <w:ind w:firstLine="540" w:left="0"/>
        <w:jc w:val="both"/>
      </w:pPr>
      <w:bookmarkStart w:id="54" w:name="sub_711"/>
      <w:bookmarkEnd w:id="53"/>
      <w:r>
        <w:t xml:space="preserve">а) разработки проекта бюджета </w:t>
      </w:r>
      <w:r>
        <w:t>городского</w:t>
      </w:r>
      <w:r>
        <w:t xml:space="preserve"> поселения на очередной финансовый год и плановый период;</w:t>
      </w:r>
    </w:p>
    <w:p w14:paraId="BF000000">
      <w:pPr>
        <w:ind w:firstLine="540" w:left="0"/>
        <w:jc w:val="both"/>
      </w:pPr>
      <w:bookmarkStart w:id="55" w:name="sub_712"/>
      <w:bookmarkEnd w:id="54"/>
      <w:r>
        <w:t xml:space="preserve">б) своевременного принятия мер по отмене неэффективных </w:t>
      </w:r>
      <w:r>
        <w:t>налоговых расходов</w:t>
      </w:r>
      <w:r>
        <w:t>;</w:t>
      </w:r>
    </w:p>
    <w:p w14:paraId="C0000000">
      <w:pPr>
        <w:ind w:firstLine="540" w:left="0"/>
        <w:jc w:val="both"/>
      </w:pPr>
      <w:bookmarkStart w:id="56" w:name="sub_713"/>
      <w:bookmarkEnd w:id="55"/>
      <w:r>
        <w:t>в) разработки предложений по совершенствованию мер поддержки отдельных категорий налогоплательщиков.</w:t>
      </w:r>
      <w:bookmarkEnd w:id="56"/>
    </w:p>
    <w:p w14:paraId="C1000000">
      <w:pPr>
        <w:widowControl w:val="0"/>
        <w:ind w:firstLine="567" w:left="0"/>
        <w:jc w:val="both"/>
      </w:pPr>
      <w:r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программ муниципального образования.</w:t>
      </w:r>
    </w:p>
    <w:p w14:paraId="C2000000">
      <w:pPr>
        <w:ind w:firstLine="698" w:left="0"/>
        <w:jc w:val="right"/>
        <w:rPr>
          <w:rStyle w:val="Style_2_ch"/>
          <w:b w:val="0"/>
        </w:rPr>
      </w:pPr>
    </w:p>
    <w:p w14:paraId="C3000000">
      <w:pPr>
        <w:ind w:firstLine="698" w:left="0"/>
        <w:jc w:val="right"/>
        <w:rPr>
          <w:rStyle w:val="Style_2_ch"/>
          <w:b w:val="0"/>
        </w:rPr>
      </w:pPr>
    </w:p>
    <w:p w14:paraId="C4000000">
      <w:pPr>
        <w:ind w:firstLine="698" w:left="0"/>
        <w:jc w:val="right"/>
        <w:rPr>
          <w:rStyle w:val="Style_2_ch"/>
          <w:b w:val="0"/>
        </w:rPr>
      </w:pPr>
    </w:p>
    <w:p w14:paraId="C5000000">
      <w:pPr>
        <w:rPr>
          <w:rStyle w:val="Style_2_ch"/>
          <w:b w:val="0"/>
        </w:rPr>
      </w:pPr>
    </w:p>
    <w:p w14:paraId="C6000000">
      <w:pPr>
        <w:rPr>
          <w:rStyle w:val="Style_2_ch"/>
          <w:b w:val="0"/>
        </w:rPr>
      </w:pPr>
    </w:p>
    <w:p w14:paraId="C7000000">
      <w:pPr>
        <w:rPr>
          <w:rStyle w:val="Style_2_ch"/>
          <w:b w:val="0"/>
        </w:rPr>
      </w:pPr>
    </w:p>
    <w:p w14:paraId="C8000000">
      <w:pPr>
        <w:rPr>
          <w:rStyle w:val="Style_2_ch"/>
          <w:b w:val="0"/>
        </w:rPr>
      </w:pPr>
    </w:p>
    <w:p w14:paraId="C9000000">
      <w:pPr>
        <w:rPr>
          <w:rStyle w:val="Style_2_ch"/>
          <w:b w:val="0"/>
        </w:rPr>
      </w:pPr>
    </w:p>
    <w:p w14:paraId="CA000000">
      <w:pPr>
        <w:rPr>
          <w:rStyle w:val="Style_2_ch"/>
          <w:b w:val="0"/>
        </w:rPr>
      </w:pPr>
    </w:p>
    <w:p w14:paraId="CB000000">
      <w:pPr>
        <w:ind w:firstLine="698" w:left="0"/>
        <w:jc w:val="right"/>
        <w:rPr>
          <w:color w:val="000000"/>
          <w:sz w:val="28"/>
        </w:rPr>
      </w:pPr>
      <w:r>
        <w:rPr>
          <w:rStyle w:val="Style_2_ch"/>
          <w:b w:val="0"/>
          <w:sz w:val="28"/>
        </w:rPr>
        <w:t>Приложение </w:t>
      </w:r>
      <w:r>
        <w:rPr>
          <w:rStyle w:val="Style_2_ch"/>
          <w:b w:val="0"/>
          <w:sz w:val="28"/>
        </w:rPr>
        <w:br/>
      </w:r>
      <w:r>
        <w:rPr>
          <w:rStyle w:val="Style_2_ch"/>
          <w:b w:val="0"/>
          <w:sz w:val="28"/>
        </w:rPr>
        <w:t xml:space="preserve">к </w:t>
      </w:r>
      <w:r>
        <w:rPr>
          <w:color w:val="000000"/>
          <w:sz w:val="28"/>
        </w:rPr>
        <w:t xml:space="preserve">Порядку оценки эффективности </w:t>
      </w:r>
      <w:r>
        <w:rPr>
          <w:color w:val="000000"/>
          <w:sz w:val="28"/>
        </w:rPr>
        <w:t xml:space="preserve">и </w:t>
      </w:r>
    </w:p>
    <w:p w14:paraId="CC000000">
      <w:pPr>
        <w:ind w:firstLine="698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</w:t>
      </w:r>
      <w:r>
        <w:rPr>
          <w:color w:val="000000"/>
          <w:sz w:val="28"/>
        </w:rPr>
        <w:t>обобщения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результатов оценки</w:t>
      </w:r>
    </w:p>
    <w:p w14:paraId="CD000000">
      <w:pPr>
        <w:ind w:firstLine="698" w:left="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эффективности налоговых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расходов</w:t>
      </w:r>
    </w:p>
    <w:p w14:paraId="CE000000">
      <w:pPr>
        <w:ind w:firstLine="698" w:left="0"/>
        <w:jc w:val="center"/>
        <w:rPr>
          <w:sz w:val="28"/>
        </w:rPr>
      </w:pPr>
      <w:r>
        <w:rPr>
          <w:color w:val="000000"/>
          <w:sz w:val="28"/>
        </w:rPr>
        <w:t xml:space="preserve">                                                  </w:t>
      </w: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 </w:t>
      </w:r>
    </w:p>
    <w:p w14:paraId="CF000000">
      <w:pPr>
        <w:ind w:firstLine="698" w:left="0"/>
        <w:jc w:val="center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D0000000">
      <w:pPr>
        <w:ind w:firstLine="698" w:left="0"/>
        <w:jc w:val="right"/>
        <w:rPr>
          <w:color w:val="000000"/>
          <w:sz w:val="28"/>
        </w:rPr>
      </w:pPr>
    </w:p>
    <w:p w14:paraId="D1000000">
      <w:pPr>
        <w:ind w:firstLine="698" w:left="0"/>
        <w:jc w:val="right"/>
        <w:rPr>
          <w:color w:val="000000"/>
          <w:sz w:val="28"/>
        </w:rPr>
      </w:pPr>
    </w:p>
    <w:p w14:paraId="D2000000"/>
    <w:p w14:paraId="D3000000">
      <w:pPr>
        <w:pStyle w:val="Style_4"/>
        <w:rPr>
          <w:b w:val="0"/>
          <w:sz w:val="24"/>
        </w:rPr>
      </w:pPr>
      <w:r>
        <w:rPr>
          <w:b w:val="0"/>
          <w:sz w:val="24"/>
        </w:rPr>
        <w:t>Оценка</w:t>
      </w:r>
      <w:r>
        <w:rPr>
          <w:b w:val="0"/>
          <w:sz w:val="24"/>
        </w:rPr>
        <w:br/>
      </w:r>
      <w:r>
        <w:rPr>
          <w:b w:val="0"/>
          <w:sz w:val="24"/>
        </w:rPr>
        <w:t xml:space="preserve">потерь бюджета </w:t>
      </w:r>
      <w:r>
        <w:rPr>
          <w:sz w:val="24"/>
        </w:rPr>
        <w:t xml:space="preserve"> </w:t>
      </w:r>
      <w:r>
        <w:rPr>
          <w:b w:val="0"/>
          <w:sz w:val="24"/>
        </w:rPr>
        <w:t>муниципального образования «</w:t>
      </w:r>
      <w:r>
        <w:rPr>
          <w:b w:val="0"/>
          <w:sz w:val="24"/>
        </w:rPr>
        <w:t>Дедовичи</w:t>
      </w:r>
      <w:r>
        <w:rPr>
          <w:b w:val="0"/>
          <w:sz w:val="24"/>
        </w:rPr>
        <w:t>»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 по причине предоставления </w:t>
      </w:r>
      <w:r>
        <w:rPr>
          <w:b w:val="0"/>
          <w:sz w:val="24"/>
        </w:rPr>
        <w:t>налоговых расходов</w:t>
      </w:r>
      <w:r>
        <w:rPr>
          <w:b w:val="0"/>
          <w:sz w:val="24"/>
        </w:rPr>
        <w:t xml:space="preserve"> по состоянию </w:t>
      </w:r>
    </w:p>
    <w:p w14:paraId="D4000000">
      <w:pPr>
        <w:pStyle w:val="Style_4"/>
        <w:rPr>
          <w:b w:val="0"/>
          <w:sz w:val="24"/>
        </w:rPr>
      </w:pPr>
      <w:r>
        <w:rPr>
          <w:b w:val="0"/>
          <w:sz w:val="24"/>
        </w:rPr>
        <w:t xml:space="preserve">на </w:t>
      </w:r>
      <w:r>
        <w:rPr>
          <w:b w:val="0"/>
          <w:sz w:val="24"/>
        </w:rPr>
        <w:t>«</w:t>
      </w:r>
      <w:r>
        <w:rPr>
          <w:b w:val="0"/>
          <w:sz w:val="24"/>
        </w:rPr>
        <w:t>__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________ 20__ года</w:t>
      </w:r>
    </w:p>
    <w:p w14:paraId="D5000000"/>
    <w:p w14:paraId="D6000000">
      <w:r>
        <w:t>Наименование налога _____________________________</w:t>
      </w:r>
    </w:p>
    <w:p w14:paraId="D7000000">
      <w:r>
        <w:t>Вид налоговой льготы _____________________________</w:t>
      </w:r>
    </w:p>
    <w:p w14:paraId="D8000000">
      <w:r>
        <w:t>Наименование льготной категории получателей налоговых льгот _____________________________</w:t>
      </w:r>
    </w:p>
    <w:p w14:paraId="D9000000"/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830"/>
        <w:gridCol w:w="4290"/>
        <w:gridCol w:w="1852"/>
        <w:gridCol w:w="2382"/>
      </w:tblGrid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строки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показателя по годам (не менее </w:t>
            </w:r>
          </w:p>
          <w:p w14:paraId="DD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3-х лет)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Налоговая база по налогу за период, тыс. руб.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7"/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7"/>
              <w:spacing w:line="276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сокращения налоговой базы за период, тыс. руб.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7"/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освобождении от налогообложения части базы налога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Базовая ставка налога, зачисляемого в бюджет </w:t>
            </w:r>
            <w:r>
              <w:rPr>
                <w:rFonts w:ascii="Times New Roman" w:hAnsi="Times New Roman"/>
                <w:sz w:val="24"/>
              </w:rPr>
              <w:t>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поселения, %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7"/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7"/>
              <w:spacing w:line="276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Льготная ставка налога, зачисляемого в бюджет </w:t>
            </w:r>
            <w:r>
              <w:rPr>
                <w:rFonts w:ascii="Times New Roman" w:hAnsi="Times New Roman"/>
                <w:sz w:val="24"/>
              </w:rPr>
              <w:t>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поселения, %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7"/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применении пониженной ставки налога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7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потерь бюджета (сумма недополученных доходов) по причине предоставления налоговых льгот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7"/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7"/>
              <w:spacing w:line="276" w:lineRule="auto"/>
              <w:ind/>
              <w:rPr>
                <w:rFonts w:ascii="Times New Roman" w:hAnsi="Times New Roman"/>
              </w:rPr>
            </w:pPr>
          </w:p>
        </w:tc>
      </w:tr>
    </w:tbl>
    <w:p w14:paraId="F3000000">
      <w:pPr>
        <w:rPr>
          <w:sz w:val="26"/>
        </w:rPr>
      </w:pPr>
    </w:p>
    <w:p w14:paraId="F4000000">
      <w:pPr>
        <w:ind w:firstLine="0" w:left="5387"/>
        <w:jc w:val="right"/>
        <w:rPr>
          <w:color w:val="000000"/>
          <w:sz w:val="26"/>
        </w:rPr>
      </w:pPr>
    </w:p>
    <w:p w14:paraId="F5000000">
      <w:pPr>
        <w:ind w:firstLine="0" w:left="5387"/>
        <w:jc w:val="right"/>
        <w:rPr>
          <w:color w:val="000000"/>
          <w:sz w:val="26"/>
        </w:rPr>
      </w:pPr>
    </w:p>
    <w:p w14:paraId="F6000000">
      <w:pPr>
        <w:ind w:firstLine="0" w:left="5387"/>
        <w:jc w:val="right"/>
        <w:rPr>
          <w:color w:val="000000"/>
          <w:sz w:val="26"/>
        </w:rPr>
      </w:pPr>
    </w:p>
    <w:p w14:paraId="F7000000">
      <w:pPr>
        <w:ind w:firstLine="0" w:left="5387"/>
        <w:jc w:val="right"/>
        <w:rPr>
          <w:color w:val="000000"/>
          <w:sz w:val="26"/>
        </w:rPr>
      </w:pPr>
    </w:p>
    <w:p w14:paraId="F8000000">
      <w:pPr>
        <w:ind w:firstLine="0" w:left="5387"/>
        <w:jc w:val="right"/>
        <w:rPr>
          <w:color w:val="000000"/>
          <w:sz w:val="26"/>
        </w:rPr>
      </w:pPr>
    </w:p>
    <w:p w14:paraId="F9000000">
      <w:pPr>
        <w:ind w:firstLine="0" w:left="5387"/>
        <w:jc w:val="right"/>
        <w:rPr>
          <w:color w:val="000000"/>
          <w:sz w:val="26"/>
        </w:rPr>
      </w:pPr>
    </w:p>
    <w:p w14:paraId="FA000000">
      <w:pPr>
        <w:ind w:firstLine="0" w:left="5387"/>
        <w:jc w:val="right"/>
        <w:rPr>
          <w:color w:val="000000"/>
          <w:sz w:val="26"/>
        </w:rPr>
      </w:pPr>
    </w:p>
    <w:p w14:paraId="FB000000">
      <w:pPr>
        <w:ind w:firstLine="0" w:left="5387"/>
        <w:jc w:val="right"/>
        <w:rPr>
          <w:color w:val="000000"/>
          <w:sz w:val="26"/>
        </w:rPr>
      </w:pPr>
    </w:p>
    <w:p w14:paraId="FC000000">
      <w:pPr>
        <w:ind w:firstLine="0" w:left="5387"/>
        <w:jc w:val="right"/>
        <w:rPr>
          <w:color w:val="000000"/>
          <w:sz w:val="26"/>
        </w:rPr>
      </w:pPr>
    </w:p>
    <w:p w14:paraId="FD000000">
      <w:pPr>
        <w:ind w:firstLine="0" w:left="5387"/>
        <w:jc w:val="right"/>
        <w:rPr>
          <w:color w:val="000000"/>
          <w:sz w:val="26"/>
        </w:rPr>
      </w:pPr>
    </w:p>
    <w:p w14:paraId="FE000000">
      <w:pPr>
        <w:ind w:firstLine="0" w:left="5387"/>
        <w:jc w:val="right"/>
        <w:rPr>
          <w:color w:val="000000"/>
          <w:sz w:val="26"/>
        </w:rPr>
      </w:pPr>
    </w:p>
    <w:p w14:paraId="FF000000">
      <w:pPr>
        <w:ind w:firstLine="0" w:left="5387"/>
        <w:jc w:val="right"/>
        <w:rPr>
          <w:color w:val="000000"/>
          <w:sz w:val="26"/>
        </w:rPr>
      </w:pPr>
    </w:p>
    <w:p w14:paraId="00010000">
      <w:pPr>
        <w:ind w:firstLine="0" w:left="5387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Приложение </w:t>
      </w:r>
      <w:r>
        <w:rPr>
          <w:color w:val="000000"/>
          <w:sz w:val="26"/>
        </w:rPr>
        <w:t>2</w:t>
      </w:r>
      <w:r>
        <w:rPr>
          <w:color w:val="000000"/>
          <w:sz w:val="26"/>
        </w:rPr>
        <w:t xml:space="preserve"> </w:t>
      </w:r>
    </w:p>
    <w:p w14:paraId="01010000">
      <w:pPr>
        <w:ind w:firstLine="0" w:left="2835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к постановлению 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дминистрации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городского</w:t>
      </w:r>
    </w:p>
    <w:p w14:paraId="02010000">
      <w:pPr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</w:t>
      </w:r>
      <w:r>
        <w:rPr>
          <w:color w:val="000000"/>
          <w:sz w:val="26"/>
        </w:rPr>
        <w:t>поселения «</w:t>
      </w:r>
      <w:r>
        <w:rPr>
          <w:color w:val="000000"/>
          <w:sz w:val="26"/>
        </w:rPr>
        <w:t>Дедовичи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 от </w:t>
      </w:r>
      <w:r>
        <w:rPr>
          <w:color w:val="000000"/>
          <w:sz w:val="26"/>
        </w:rPr>
        <w:t>27.02.2020</w:t>
      </w:r>
      <w:r>
        <w:rPr>
          <w:color w:val="000000"/>
          <w:sz w:val="26"/>
        </w:rPr>
        <w:t xml:space="preserve"> № </w:t>
      </w:r>
      <w:r>
        <w:rPr>
          <w:color w:val="000000"/>
          <w:sz w:val="26"/>
        </w:rPr>
        <w:t>46</w:t>
      </w:r>
    </w:p>
    <w:p w14:paraId="03010000">
      <w:pPr>
        <w:ind w:firstLine="0" w:left="5387"/>
        <w:jc w:val="right"/>
        <w:rPr>
          <w:color w:val="000000"/>
          <w:sz w:val="26"/>
        </w:rPr>
      </w:pPr>
    </w:p>
    <w:p w14:paraId="04010000">
      <w:pPr>
        <w:widowControl w:val="0"/>
        <w:ind w:firstLine="720" w:left="0"/>
        <w:jc w:val="center"/>
        <w:rPr>
          <w:b w:val="1"/>
          <w:color w:val="000000"/>
          <w:sz w:val="28"/>
        </w:rPr>
      </w:pPr>
    </w:p>
    <w:p w14:paraId="05010000">
      <w:pPr>
        <w:widowControl w:val="0"/>
        <w:ind w:firstLine="720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Правила </w:t>
      </w:r>
    </w:p>
    <w:p w14:paraId="06010000">
      <w:pPr>
        <w:widowControl w:val="0"/>
        <w:ind w:firstLine="720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формирования информации о нормативных, целевых </w:t>
      </w:r>
    </w:p>
    <w:p w14:paraId="07010000">
      <w:pPr>
        <w:widowControl w:val="0"/>
        <w:ind w:firstLine="720" w:left="0"/>
        <w:jc w:val="center"/>
        <w:rPr>
          <w:b w:val="1"/>
        </w:rPr>
      </w:pPr>
      <w:r>
        <w:rPr>
          <w:b w:val="1"/>
          <w:color w:val="000000"/>
        </w:rPr>
        <w:t>и фискальных характеристиках налоговых расходов</w:t>
      </w:r>
      <w:r>
        <w:rPr>
          <w:b w:val="1"/>
        </w:rPr>
        <w:t xml:space="preserve">  муниципального</w:t>
      </w:r>
      <w:r>
        <w:rPr>
          <w:b w:val="1"/>
        </w:rPr>
        <w:t xml:space="preserve"> </w:t>
      </w:r>
      <w:r>
        <w:rPr>
          <w:b w:val="1"/>
        </w:rPr>
        <w:t>образования «</w:t>
      </w:r>
      <w:r>
        <w:rPr>
          <w:b w:val="1"/>
        </w:rPr>
        <w:t>Дедовичи</w:t>
      </w:r>
      <w:r>
        <w:rPr>
          <w:b w:val="1"/>
        </w:rPr>
        <w:t>»</w:t>
      </w:r>
    </w:p>
    <w:p w14:paraId="08010000">
      <w:pPr>
        <w:widowControl w:val="0"/>
        <w:ind w:firstLine="720" w:left="0"/>
        <w:jc w:val="both"/>
        <w:rPr>
          <w:b w:val="1"/>
        </w:rPr>
      </w:pPr>
    </w:p>
    <w:p w14:paraId="09010000">
      <w:pPr>
        <w:widowControl w:val="0"/>
        <w:ind w:firstLine="540" w:left="0"/>
        <w:jc w:val="both"/>
      </w:pPr>
      <w:r>
        <w:t xml:space="preserve">Информация о нормативных и целевых характеристиках формируется Администрацией </w:t>
      </w:r>
      <w:r>
        <w:t>городского</w:t>
      </w:r>
      <w:r>
        <w:t xml:space="preserve"> поселения «</w:t>
      </w:r>
      <w:r>
        <w:t>Дедовичи</w:t>
      </w:r>
      <w:r>
        <w:t>»</w:t>
      </w:r>
      <w:r>
        <w:t xml:space="preserve"> (далее – Администрация поселения)</w:t>
      </w:r>
      <w:r>
        <w:t>.</w:t>
      </w:r>
    </w:p>
    <w:p w14:paraId="0A010000">
      <w:pPr>
        <w:widowControl w:val="0"/>
        <w:ind w:firstLine="540" w:left="0"/>
        <w:jc w:val="both"/>
      </w:pPr>
      <w:r>
        <w:t xml:space="preserve">Нормативные характеристики налоговых расходов муниципального образования </w:t>
      </w:r>
      <w:r>
        <w:t>«</w:t>
      </w:r>
      <w:r>
        <w:t>Дедовичи</w:t>
      </w:r>
      <w:r>
        <w:t xml:space="preserve">» (далее – муниципальное образование) </w:t>
      </w:r>
      <w:r>
        <w:t xml:space="preserve">включают в себя информацию муниципальных правовых актов которыми предусматриваются </w:t>
      </w:r>
      <w:r>
        <w:t>налоговые расходы</w:t>
      </w:r>
      <w:r>
        <w:t>, освобождения и иные преференции по налогам:</w:t>
      </w:r>
    </w:p>
    <w:p w14:paraId="0B010000">
      <w:pPr>
        <w:widowControl w:val="0"/>
        <w:ind w:firstLine="540" w:left="0"/>
        <w:jc w:val="both"/>
      </w:pPr>
      <w:r>
        <w:t>–</w:t>
      </w:r>
      <w:r>
        <w:t xml:space="preserve"> дата, номер, наименование муниципального правового акта (решения </w:t>
      </w:r>
      <w:r>
        <w:t>Собрания депутатов городского поселения «Дедовичи»</w:t>
      </w:r>
      <w:r>
        <w:t>);</w:t>
      </w:r>
    </w:p>
    <w:p w14:paraId="0C010000">
      <w:pPr>
        <w:widowControl w:val="0"/>
        <w:ind w:firstLine="720" w:left="0"/>
        <w:jc w:val="both"/>
      </w:pPr>
      <w:r>
        <w:t>–</w:t>
      </w:r>
      <w:r>
        <w:t xml:space="preserve"> наименование налогов (земельный налог, налог на имущество физических лиц), по которым установлены льготы;</w:t>
      </w:r>
    </w:p>
    <w:p w14:paraId="0D010000">
      <w:pPr>
        <w:widowControl w:val="0"/>
        <w:ind w:firstLine="540" w:left="0"/>
        <w:jc w:val="both"/>
      </w:pPr>
      <w:r>
        <w:t>–</w:t>
      </w:r>
      <w:r>
        <w:t xml:space="preserve"> категории плательщиков, для которых предусмотрены льготы;</w:t>
      </w:r>
    </w:p>
    <w:p w14:paraId="0E010000">
      <w:pPr>
        <w:widowControl w:val="0"/>
        <w:ind w:firstLine="540" w:left="0"/>
        <w:jc w:val="both"/>
      </w:pPr>
      <w:r>
        <w:t>–</w:t>
      </w:r>
      <w:r>
        <w:t xml:space="preserve"> иные характеристики, предусмотренные муниципальными правовыми актами (решениями С</w:t>
      </w:r>
      <w:r>
        <w:t>обрания</w:t>
      </w:r>
      <w:r>
        <w:t xml:space="preserve"> депутатов</w:t>
      </w:r>
      <w:r>
        <w:t xml:space="preserve"> </w:t>
      </w:r>
      <w:r>
        <w:t>городского</w:t>
      </w:r>
      <w:r>
        <w:t xml:space="preserve"> поселения «</w:t>
      </w:r>
      <w:r>
        <w:t>Дедовичи</w:t>
      </w:r>
      <w:r>
        <w:t>»</w:t>
      </w:r>
      <w:r>
        <w:t>).</w:t>
      </w:r>
    </w:p>
    <w:p w14:paraId="0F010000">
      <w:pPr>
        <w:widowControl w:val="0"/>
        <w:ind w:firstLine="540" w:left="0"/>
        <w:jc w:val="both"/>
      </w:pPr>
      <w:r>
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14:paraId="10010000">
      <w:pPr>
        <w:widowControl w:val="0"/>
        <w:ind w:firstLine="540" w:left="0"/>
        <w:jc w:val="both"/>
      </w:pPr>
      <w:r>
        <w:t xml:space="preserve">Территориальное управление Федеральной налоговой службы </w:t>
      </w:r>
      <w:r>
        <w:t xml:space="preserve"> предоставляет в А</w:t>
      </w:r>
      <w:r>
        <w:t>дминистрацию поселения информацию о фискальных характеристиках налоговых расходов муниципального образования:</w:t>
      </w:r>
    </w:p>
    <w:p w14:paraId="11010000">
      <w:pPr>
        <w:widowControl w:val="0"/>
        <w:ind w:firstLine="540" w:left="0"/>
        <w:jc w:val="both"/>
      </w:pPr>
      <w:r>
        <w:t>–</w:t>
      </w:r>
      <w:r>
        <w:t xml:space="preserve">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14:paraId="12010000">
      <w:pPr>
        <w:widowControl w:val="0"/>
        <w:ind w:firstLine="540" w:left="0"/>
        <w:jc w:val="both"/>
      </w:pPr>
      <w:r>
        <w:t xml:space="preserve">– </w:t>
      </w:r>
      <w:r>
        <w:t>сведения о численности получателей льгот по муниципальному образованию, по категориям плательщиков и видам налогов.</w:t>
      </w:r>
    </w:p>
    <w:p w14:paraId="13010000">
      <w:pPr>
        <w:widowControl w:val="0"/>
        <w:ind/>
        <w:jc w:val="center"/>
        <w:outlineLvl w:val="0"/>
        <w:rPr>
          <w:b w:val="1"/>
        </w:rPr>
      </w:pPr>
    </w:p>
    <w:p w14:paraId="14010000">
      <w:pPr>
        <w:ind w:firstLine="0" w:left="5387"/>
        <w:jc w:val="right"/>
        <w:rPr>
          <w:color w:val="000000"/>
        </w:rPr>
      </w:pPr>
    </w:p>
    <w:p w14:paraId="15010000">
      <w:pPr>
        <w:ind w:firstLine="0" w:left="5387"/>
        <w:jc w:val="right"/>
        <w:rPr>
          <w:color w:val="000000"/>
        </w:rPr>
      </w:pPr>
    </w:p>
    <w:p w14:paraId="16010000">
      <w:pPr>
        <w:ind w:firstLine="0" w:left="5387"/>
        <w:jc w:val="right"/>
        <w:rPr>
          <w:color w:val="000000"/>
        </w:rPr>
      </w:pPr>
    </w:p>
    <w:p w14:paraId="17010000">
      <w:pPr>
        <w:ind w:firstLine="0" w:left="5387"/>
        <w:jc w:val="right"/>
        <w:rPr>
          <w:color w:val="000000"/>
        </w:rPr>
      </w:pPr>
    </w:p>
    <w:p w14:paraId="18010000">
      <w:pPr>
        <w:ind w:firstLine="0" w:left="5387"/>
        <w:jc w:val="right"/>
        <w:rPr>
          <w:color w:val="000000"/>
        </w:rPr>
      </w:pPr>
    </w:p>
    <w:p w14:paraId="19010000">
      <w:pPr>
        <w:ind w:firstLine="0" w:left="5387"/>
        <w:jc w:val="right"/>
        <w:rPr>
          <w:color w:val="000000"/>
        </w:rPr>
      </w:pPr>
    </w:p>
    <w:p w14:paraId="1A010000">
      <w:pPr>
        <w:ind w:firstLine="0" w:left="5387"/>
        <w:jc w:val="right"/>
        <w:rPr>
          <w:color w:val="000000"/>
        </w:rPr>
      </w:pPr>
    </w:p>
    <w:p w14:paraId="1B010000">
      <w:pPr>
        <w:ind w:firstLine="0" w:left="5387"/>
        <w:jc w:val="right"/>
        <w:rPr>
          <w:color w:val="000000"/>
        </w:rPr>
      </w:pPr>
    </w:p>
    <w:p w14:paraId="1C010000">
      <w:pPr>
        <w:ind w:firstLine="0" w:left="5387"/>
        <w:jc w:val="right"/>
        <w:rPr>
          <w:color w:val="000000"/>
        </w:rPr>
      </w:pPr>
    </w:p>
    <w:p w14:paraId="1D010000">
      <w:pPr>
        <w:ind w:firstLine="0" w:left="5387"/>
        <w:jc w:val="right"/>
        <w:rPr>
          <w:color w:val="000000"/>
        </w:rPr>
      </w:pPr>
    </w:p>
    <w:p w14:paraId="1E010000">
      <w:pPr>
        <w:ind w:firstLine="0" w:left="5387"/>
        <w:jc w:val="right"/>
        <w:rPr>
          <w:color w:val="000000"/>
        </w:rPr>
      </w:pPr>
    </w:p>
    <w:p w14:paraId="1F010000">
      <w:pPr>
        <w:ind w:firstLine="0" w:left="5387"/>
        <w:jc w:val="right"/>
        <w:rPr>
          <w:color w:val="000000"/>
        </w:rPr>
      </w:pPr>
    </w:p>
    <w:p w14:paraId="20010000">
      <w:pPr>
        <w:ind w:firstLine="0" w:left="5387"/>
        <w:jc w:val="right"/>
        <w:rPr>
          <w:color w:val="000000"/>
        </w:rPr>
      </w:pPr>
    </w:p>
    <w:p w14:paraId="21010000">
      <w:pPr>
        <w:ind w:firstLine="0" w:left="5387"/>
        <w:jc w:val="right"/>
        <w:rPr>
          <w:color w:val="000000"/>
        </w:rPr>
      </w:pPr>
    </w:p>
    <w:p w14:paraId="22010000">
      <w:pPr>
        <w:ind w:firstLine="0" w:left="5387"/>
        <w:jc w:val="right"/>
        <w:rPr>
          <w:color w:val="000000"/>
          <w:sz w:val="26"/>
        </w:rPr>
      </w:pPr>
    </w:p>
    <w:p w14:paraId="23010000">
      <w:pPr>
        <w:ind w:firstLine="0" w:left="5387"/>
        <w:jc w:val="right"/>
        <w:rPr>
          <w:color w:val="000000"/>
          <w:sz w:val="26"/>
        </w:rPr>
      </w:pPr>
    </w:p>
    <w:p w14:paraId="24010000">
      <w:pPr>
        <w:ind w:firstLine="0" w:left="5387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Приложение </w:t>
      </w: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 </w:t>
      </w:r>
    </w:p>
    <w:p w14:paraId="25010000">
      <w:pPr>
        <w:ind w:firstLine="0" w:left="3119"/>
        <w:jc w:val="right"/>
        <w:rPr>
          <w:color w:val="000000"/>
          <w:sz w:val="26"/>
        </w:rPr>
      </w:pPr>
      <w:r>
        <w:rPr>
          <w:color w:val="000000"/>
          <w:sz w:val="26"/>
        </w:rPr>
        <w:t>к постановлению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дминистрации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городского</w:t>
      </w:r>
    </w:p>
    <w:p w14:paraId="26010000">
      <w:pPr>
        <w:ind w:firstLine="0" w:left="2977"/>
        <w:jc w:val="center"/>
        <w:rPr>
          <w:color w:val="000000"/>
          <w:sz w:val="26"/>
        </w:rPr>
      </w:pPr>
      <w:r>
        <w:rPr>
          <w:color w:val="000000"/>
          <w:sz w:val="26"/>
        </w:rPr>
        <w:t xml:space="preserve">               </w:t>
      </w:r>
      <w:r>
        <w:rPr>
          <w:color w:val="000000"/>
          <w:sz w:val="26"/>
        </w:rPr>
        <w:t>поселения «</w:t>
      </w:r>
      <w:r>
        <w:rPr>
          <w:color w:val="000000"/>
          <w:sz w:val="26"/>
        </w:rPr>
        <w:t>Дедовичи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от </w:t>
      </w:r>
      <w:r>
        <w:rPr>
          <w:color w:val="000000"/>
          <w:sz w:val="26"/>
        </w:rPr>
        <w:t>27.02.2020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№</w:t>
      </w:r>
      <w:r>
        <w:rPr>
          <w:color w:val="000000"/>
          <w:sz w:val="26"/>
        </w:rPr>
        <w:t xml:space="preserve"> 46</w:t>
      </w:r>
    </w:p>
    <w:p w14:paraId="27010000">
      <w:pPr>
        <w:ind w:firstLine="0" w:left="5387"/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</w:p>
    <w:p w14:paraId="28010000">
      <w:pPr>
        <w:widowControl w:val="0"/>
        <w:ind/>
        <w:rPr>
          <w:sz w:val="26"/>
        </w:rPr>
      </w:pPr>
    </w:p>
    <w:p w14:paraId="29010000">
      <w:pPr>
        <w:pStyle w:val="Style_1"/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Порядок</w:t>
      </w:r>
    </w:p>
    <w:p w14:paraId="2A010000">
      <w:pPr>
        <w:pStyle w:val="Style_1"/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формирования перечня налоговых расходов</w:t>
      </w:r>
    </w:p>
    <w:p w14:paraId="2B010000">
      <w:pPr>
        <w:pStyle w:val="Style_1"/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местным налогам в муниципальном образовании «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едовичи</w:t>
      </w:r>
      <w:r>
        <w:rPr>
          <w:rFonts w:ascii="Times New Roman" w:hAnsi="Times New Roman"/>
          <w:b w:val="1"/>
          <w:sz w:val="24"/>
        </w:rPr>
        <w:t>»</w:t>
      </w:r>
    </w:p>
    <w:p w14:paraId="2C010000">
      <w:pPr>
        <w:pStyle w:val="Style_1"/>
        <w:ind w:firstLine="539" w:left="0"/>
        <w:jc w:val="center"/>
        <w:rPr>
          <w:rFonts w:ascii="Times New Roman" w:hAnsi="Times New Roman"/>
          <w:b w:val="1"/>
          <w:sz w:val="24"/>
        </w:rPr>
      </w:pPr>
    </w:p>
    <w:p w14:paraId="2D010000">
      <w:pPr>
        <w:pStyle w:val="Style_1"/>
        <w:ind w:firstLine="0" w:left="54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ОБЩИЕ ПОЛОЖЕНИЯ</w:t>
      </w:r>
    </w:p>
    <w:p w14:paraId="2E01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2F010000">
      <w:pPr>
        <w:widowControl w:val="0"/>
        <w:ind w:firstLine="540" w:left="0"/>
        <w:jc w:val="both"/>
        <w:outlineLvl w:val="0"/>
      </w:pPr>
      <w:r>
        <w:t>1.1. Настоящий Порядок определяет прав</w:t>
      </w:r>
      <w:r>
        <w:t xml:space="preserve">ила формирования и утверждения </w:t>
      </w:r>
      <w:r>
        <w:t>п</w:t>
      </w:r>
      <w:r>
        <w:t xml:space="preserve">еречня </w:t>
      </w:r>
      <w:r>
        <w:t>налоговых расходов</w:t>
      </w:r>
      <w:r>
        <w:t xml:space="preserve"> муниципального образования «</w:t>
      </w:r>
      <w:r>
        <w:t>Дедовичи</w:t>
      </w:r>
      <w:r>
        <w:t>»</w:t>
      </w:r>
      <w:r>
        <w:t xml:space="preserve">   по местным налогам (далее – п</w:t>
      </w:r>
      <w:r>
        <w:t>еречень).</w:t>
      </w:r>
    </w:p>
    <w:p w14:paraId="30010000">
      <w:pPr>
        <w:widowControl w:val="0"/>
        <w:ind w:firstLine="540" w:left="0"/>
        <w:jc w:val="both"/>
      </w:pPr>
      <w:r>
        <w:t xml:space="preserve">1.2. Перечень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Собрания депутатов </w:t>
      </w:r>
      <w:r>
        <w:t>городского</w:t>
      </w:r>
      <w:r>
        <w:t xml:space="preserve"> поселения «</w:t>
      </w:r>
      <w:r>
        <w:t>Дедовичи</w:t>
      </w:r>
      <w:r>
        <w:t xml:space="preserve">». </w:t>
      </w:r>
    </w:p>
    <w:p w14:paraId="31010000">
      <w:pPr>
        <w:widowControl w:val="0"/>
        <w:ind w:firstLine="540" w:left="0"/>
        <w:jc w:val="both"/>
      </w:pPr>
      <w:r>
        <w:t xml:space="preserve">Перечень включает все </w:t>
      </w:r>
      <w:r>
        <w:t>налоговые расходы</w:t>
      </w:r>
      <w:r>
        <w:t xml:space="preserve">, установленные решениями Собрания депутатов </w:t>
      </w:r>
      <w:r>
        <w:t>городского</w:t>
      </w:r>
      <w:r>
        <w:t xml:space="preserve"> поселения «</w:t>
      </w:r>
      <w:r>
        <w:t>Дедовичи</w:t>
      </w:r>
      <w:r>
        <w:t>».</w:t>
      </w:r>
    </w:p>
    <w:p w14:paraId="32010000">
      <w:pPr>
        <w:widowControl w:val="0"/>
        <w:ind w:firstLine="540" w:left="0"/>
        <w:jc w:val="both"/>
      </w:pPr>
      <w:r>
        <w:t xml:space="preserve">Принадлежность </w:t>
      </w:r>
      <w:r>
        <w:t>налоговых расходов</w:t>
      </w:r>
      <w:r>
        <w:t xml:space="preserve">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14:paraId="33010000">
      <w:pPr>
        <w:widowControl w:val="0"/>
        <w:ind w:firstLine="540" w:left="0"/>
        <w:jc w:val="both"/>
      </w:pPr>
      <w:r>
        <w:t xml:space="preserve">Отдельные </w:t>
      </w:r>
      <w:r>
        <w:t>налоговые расходы</w:t>
      </w:r>
      <w:r>
        <w:t xml:space="preserve"> </w:t>
      </w:r>
      <w:r>
        <w:t xml:space="preserve">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</w:t>
      </w:r>
      <w:r>
        <w:t>налоговым расходам</w:t>
      </w:r>
      <w:r>
        <w:t>.</w:t>
      </w:r>
    </w:p>
    <w:p w14:paraId="34010000">
      <w:pPr>
        <w:widowControl w:val="0"/>
        <w:ind w:firstLine="540" w:left="0"/>
        <w:jc w:val="both"/>
      </w:pPr>
      <w:r>
        <w:t>Налоговые расходы</w:t>
      </w:r>
      <w:r>
        <w:t xml:space="preserve">, </w:t>
      </w:r>
      <w:r>
        <w:t xml:space="preserve">которые не соответствуют перечисленным выше критериям, относятся к не программным </w:t>
      </w:r>
      <w:r>
        <w:t>налоговым расходам</w:t>
      </w:r>
      <w:r>
        <w:t>.</w:t>
      </w:r>
    </w:p>
    <w:p w14:paraId="3501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3601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 xml:space="preserve"> ПОРЯДОК ФОРМИРОВАНИЯ И УТВЕРЖДЕНИЯ ПЕРЕЧНЯ </w:t>
      </w:r>
      <w:r>
        <w:rPr>
          <w:rFonts w:ascii="Times New Roman" w:hAnsi="Times New Roman"/>
          <w:b w:val="1"/>
          <w:sz w:val="24"/>
        </w:rPr>
        <w:t>НАЛОГОВЫХ РАСХОДОВ</w:t>
      </w:r>
    </w:p>
    <w:p w14:paraId="3701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3801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Формирование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еречня проводится ежегодно до 1 декабря предшествующего финансового года, по форме Приложения  к настоящему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Порядку.</w:t>
      </w:r>
    </w:p>
    <w:p w14:paraId="39010000">
      <w:pPr>
        <w:widowControl w:val="0"/>
        <w:ind w:firstLine="540" w:left="0"/>
        <w:jc w:val="both"/>
      </w:pPr>
      <w:r>
        <w:t xml:space="preserve">2.2. В целях формирования </w:t>
      </w:r>
      <w:r>
        <w:t>п</w:t>
      </w:r>
      <w:r>
        <w:t>еречня:</w:t>
      </w:r>
    </w:p>
    <w:p w14:paraId="3A010000">
      <w:pPr>
        <w:widowControl w:val="0"/>
        <w:ind w:firstLine="540" w:left="0"/>
        <w:jc w:val="both"/>
      </w:pPr>
      <w:r>
        <w:t xml:space="preserve">до 15 ноября предшествующего финансового года ответственный работник </w:t>
      </w:r>
      <w:r>
        <w:t>А</w:t>
      </w:r>
      <w:r>
        <w:t xml:space="preserve">дминистрации </w:t>
      </w:r>
      <w:r>
        <w:t>городского</w:t>
      </w:r>
      <w:r>
        <w:t xml:space="preserve"> поселения «</w:t>
      </w:r>
      <w:r>
        <w:t>Дедовичи</w:t>
      </w:r>
      <w:r>
        <w:t>»</w:t>
      </w:r>
      <w:r>
        <w:t xml:space="preserve"> (далее – Администрация поселения)</w:t>
      </w:r>
      <w:r>
        <w:t xml:space="preserve">  проводит подготовительную работу для формирования в дальнейшем сведений о </w:t>
      </w:r>
      <w:r>
        <w:t>налоговых расходах</w:t>
      </w:r>
      <w:r>
        <w:t xml:space="preserve">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обусловливающие соответствующие налоговые расходы положения (статьи, части, пункты, подпункты, абзацы) решений Собрания депутатов </w:t>
      </w:r>
      <w:r>
        <w:t>городского</w:t>
      </w:r>
      <w:r>
        <w:t xml:space="preserve"> поселения «</w:t>
      </w:r>
      <w:r>
        <w:t>Дедовичи</w:t>
      </w:r>
      <w:r>
        <w:t>»;</w:t>
      </w:r>
    </w:p>
    <w:p w14:paraId="3B010000">
      <w:pPr>
        <w:widowControl w:val="0"/>
        <w:ind w:firstLine="540" w:left="0"/>
        <w:jc w:val="both"/>
      </w:pPr>
      <w:r>
        <w:t xml:space="preserve">в течение текущего финансового года в случае отмены льгот или введения новых формируются уточненные сведения для внесения изменений в </w:t>
      </w:r>
      <w:r>
        <w:t>п</w:t>
      </w:r>
      <w:r>
        <w:t>еречень;</w:t>
      </w:r>
    </w:p>
    <w:p w14:paraId="3C010000">
      <w:pPr>
        <w:widowControl w:val="0"/>
        <w:ind w:firstLine="567" w:left="0"/>
        <w:jc w:val="both"/>
      </w:pPr>
      <w:r>
        <w:t>до 1 декабря текущего финансового года</w:t>
      </w:r>
      <w:r>
        <w:rPr>
          <w:rFonts w:ascii="Segoe UI" w:hAnsi="Segoe UI"/>
        </w:rPr>
        <w:t> </w:t>
      </w:r>
      <w:r>
        <w:t xml:space="preserve">формируется сводный </w:t>
      </w:r>
      <w:r>
        <w:t>п</w:t>
      </w:r>
      <w:r>
        <w:t>еречень на очередной финансовый год по утвержденной к настоящему постановлению форме;</w:t>
      </w:r>
    </w:p>
    <w:p w14:paraId="3D010000">
      <w:pPr>
        <w:widowControl w:val="0"/>
        <w:ind w:firstLine="540" w:left="0"/>
        <w:jc w:val="both"/>
      </w:pPr>
      <w:r>
        <w:t>до 1 дек</w:t>
      </w:r>
      <w:r>
        <w:t>абря текущего финансового года А</w:t>
      </w:r>
      <w:r>
        <w:t xml:space="preserve">дминистрация </w:t>
      </w:r>
      <w:r>
        <w:t>поселения</w:t>
      </w:r>
      <w:r>
        <w:t xml:space="preserve"> утверждает своим постановлением </w:t>
      </w:r>
      <w:r>
        <w:t>п</w:t>
      </w:r>
      <w:r>
        <w:t>еречень на очередной финансовый год;</w:t>
      </w:r>
    </w:p>
    <w:p w14:paraId="3E010000">
      <w:pPr>
        <w:widowControl w:val="0"/>
        <w:ind w:firstLine="540" w:left="0"/>
        <w:jc w:val="both"/>
      </w:pPr>
      <w:r>
        <w:t xml:space="preserve">до 15 декабря текущего финансового года </w:t>
      </w:r>
      <w:r>
        <w:t xml:space="preserve"> Администрация поселения</w:t>
      </w:r>
      <w:r>
        <w:t xml:space="preserve"> размещает </w:t>
      </w:r>
      <w:r>
        <w:t>п</w:t>
      </w:r>
      <w:r>
        <w:t>еречень на официальном сайте в информационно-телекоммуникационной сети Интернет.</w:t>
      </w:r>
    </w:p>
    <w:p w14:paraId="3F010000">
      <w:pPr>
        <w:sectPr>
          <w:pgSz w:h="16838" w:orient="portrait" w:w="11906"/>
          <w:pgMar w:bottom="851" w:footer="709" w:gutter="0" w:header="709" w:left="1701" w:right="851" w:top="1134"/>
        </w:sectPr>
      </w:pPr>
    </w:p>
    <w:p w14:paraId="40010000">
      <w:pPr>
        <w:ind w:firstLine="698" w:left="0"/>
        <w:jc w:val="right"/>
        <w:rPr>
          <w:rStyle w:val="Style_2_ch"/>
          <w:b w:val="0"/>
          <w:color w:val="000000"/>
        </w:rPr>
      </w:pPr>
      <w:r>
        <w:rPr>
          <w:rStyle w:val="Style_2_ch"/>
          <w:b w:val="0"/>
          <w:color w:val="000000"/>
        </w:rPr>
        <w:t>Приложение </w:t>
      </w:r>
      <w:r>
        <w:rPr>
          <w:rStyle w:val="Style_2_ch"/>
          <w:b w:val="0"/>
          <w:color w:val="000000"/>
        </w:rPr>
        <w:br/>
      </w:r>
      <w:r>
        <w:rPr>
          <w:rStyle w:val="Style_2_ch"/>
          <w:b w:val="0"/>
          <w:color w:val="000000"/>
        </w:rPr>
        <w:t xml:space="preserve">к </w:t>
      </w:r>
      <w:r>
        <w:rPr>
          <w:rStyle w:val="Style_3_ch"/>
          <w:color w:val="000000"/>
        </w:rPr>
        <w:fldChar w:fldCharType="begin"/>
      </w:r>
      <w:r>
        <w:rPr>
          <w:rStyle w:val="Style_3_ch"/>
          <w:color w:val="000000"/>
        </w:rPr>
        <w:instrText>HYPERLINK "../../../../AppData/Local/МолокоедоваОН/Local Settings/Temp/2/~NS6F0BD/Постановление Администрации Дальнегорского городского округа.rtf#sub_1100"</w:instrText>
      </w:r>
      <w:r>
        <w:rPr>
          <w:rStyle w:val="Style_3_ch"/>
          <w:color w:val="000000"/>
        </w:rPr>
        <w:fldChar w:fldCharType="separate"/>
      </w:r>
      <w:r>
        <w:rPr>
          <w:rStyle w:val="Style_3_ch"/>
          <w:color w:val="000000"/>
        </w:rPr>
        <w:t>Порядку</w:t>
      </w:r>
      <w:r>
        <w:rPr>
          <w:rStyle w:val="Style_3_ch"/>
          <w:color w:val="000000"/>
        </w:rPr>
        <w:fldChar w:fldCharType="end"/>
      </w:r>
      <w:r>
        <w:rPr>
          <w:rStyle w:val="Style_2_ch"/>
          <w:b w:val="0"/>
          <w:color w:val="000000"/>
        </w:rPr>
        <w:t xml:space="preserve"> формирования</w:t>
      </w:r>
      <w:r>
        <w:rPr>
          <w:rStyle w:val="Style_2_ch"/>
          <w:b w:val="0"/>
          <w:color w:val="000000"/>
        </w:rPr>
        <w:t xml:space="preserve"> перечня</w:t>
      </w:r>
    </w:p>
    <w:p w14:paraId="41010000">
      <w:pPr>
        <w:ind w:firstLine="698" w:left="0"/>
        <w:jc w:val="center"/>
        <w:rPr>
          <w:rStyle w:val="Style_2_ch"/>
          <w:b w:val="0"/>
          <w:color w:val="000000"/>
        </w:rPr>
      </w:pPr>
      <w:r>
        <w:rPr>
          <w:rStyle w:val="Style_2_ch"/>
          <w:b w:val="0"/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rStyle w:val="Style_2_ch"/>
          <w:b w:val="0"/>
          <w:color w:val="000000"/>
        </w:rPr>
        <w:t xml:space="preserve">                                          </w:t>
      </w:r>
      <w:r>
        <w:rPr>
          <w:rStyle w:val="Style_2_ch"/>
          <w:b w:val="0"/>
          <w:color w:val="000000"/>
        </w:rPr>
        <w:t xml:space="preserve"> </w:t>
      </w:r>
      <w:r>
        <w:rPr>
          <w:rStyle w:val="Style_2_ch"/>
          <w:b w:val="0"/>
          <w:color w:val="000000"/>
        </w:rPr>
        <w:t>налоговых расходов</w:t>
      </w:r>
      <w:r>
        <w:rPr>
          <w:rStyle w:val="Style_2_ch"/>
          <w:b w:val="0"/>
          <w:color w:val="000000"/>
        </w:rPr>
        <w:t xml:space="preserve"> </w:t>
      </w:r>
      <w:r>
        <w:t>по местным</w:t>
      </w:r>
      <w:r>
        <w:t xml:space="preserve"> </w:t>
      </w:r>
    </w:p>
    <w:p w14:paraId="42010000">
      <w:pPr>
        <w:pStyle w:val="Style_1"/>
        <w:ind w:firstLine="53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налогам в муниципальном </w:t>
      </w:r>
    </w:p>
    <w:p w14:paraId="43010000">
      <w:pPr>
        <w:pStyle w:val="Style_1"/>
        <w:ind w:firstLine="53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>образовании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</w:p>
    <w:p w14:paraId="44010000">
      <w:pPr>
        <w:pStyle w:val="Style_1"/>
        <w:ind w:firstLine="539" w:left="0"/>
        <w:jc w:val="center"/>
        <w:rPr>
          <w:rFonts w:ascii="Times New Roman" w:hAnsi="Times New Roman"/>
          <w:sz w:val="28"/>
        </w:rPr>
      </w:pPr>
    </w:p>
    <w:p w14:paraId="45010000">
      <w:pPr>
        <w:ind w:firstLine="698" w:left="0"/>
        <w:jc w:val="right"/>
        <w:rPr>
          <w:sz w:val="28"/>
        </w:rPr>
      </w:pPr>
      <w:r>
        <w:rPr>
          <w:rStyle w:val="Style_2_ch"/>
          <w:b w:val="0"/>
          <w:color w:val="000000"/>
          <w:sz w:val="28"/>
        </w:rPr>
        <w:t xml:space="preserve"> </w:t>
      </w:r>
    </w:p>
    <w:p w14:paraId="4601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</w:t>
      </w:r>
    </w:p>
    <w:p w14:paraId="47010000">
      <w:pPr>
        <w:spacing w:line="360" w:lineRule="auto"/>
        <w:ind/>
        <w:jc w:val="center"/>
        <w:rPr>
          <w:b w:val="1"/>
        </w:rPr>
      </w:pPr>
      <w:r>
        <w:rPr>
          <w:b w:val="1"/>
          <w:sz w:val="28"/>
        </w:rPr>
        <w:t>налоговых расходов</w:t>
      </w:r>
      <w:r>
        <w:rPr>
          <w:b w:val="1"/>
          <w:sz w:val="28"/>
        </w:rPr>
        <w:t xml:space="preserve"> на _______ год</w:t>
      </w:r>
    </w:p>
    <w:p w14:paraId="48010000"/>
    <w:tbl>
      <w:tblPr>
        <w:tblStyle w:val="Style_6"/>
        <w:tblInd w:type="dxa" w:w="9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0"/>
        <w:gridCol w:w="1112"/>
        <w:gridCol w:w="833"/>
        <w:gridCol w:w="967"/>
        <w:gridCol w:w="694"/>
        <w:gridCol w:w="702"/>
        <w:gridCol w:w="972"/>
        <w:gridCol w:w="695"/>
        <w:gridCol w:w="834"/>
        <w:gridCol w:w="972"/>
        <w:gridCol w:w="972"/>
        <w:gridCol w:w="1390"/>
        <w:gridCol w:w="1250"/>
        <w:gridCol w:w="1946"/>
      </w:tblGrid>
      <w:tr>
        <w:trPr>
          <w:trHeight w:hRule="atLeast" w:val="2378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 w:firstLine="0" w:left="-141" w:right="-74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</w:p>
          <w:p w14:paraId="4B010000">
            <w:pPr>
              <w:ind w:right="-7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муниципальной </w:t>
            </w:r>
          </w:p>
          <w:p w14:paraId="4C010000">
            <w:pPr>
              <w:ind w:right="-7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программы 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0" w:left="-142" w:right="-74"/>
              <w:jc w:val="center"/>
              <w:rPr>
                <w:sz w:val="17"/>
              </w:rPr>
            </w:pPr>
            <w:r>
              <w:rPr>
                <w:sz w:val="17"/>
              </w:rPr>
              <w:t>Реквизиты НПА, устанав-</w:t>
            </w:r>
          </w:p>
          <w:p w14:paraId="4E010000">
            <w:pPr>
              <w:ind w:firstLine="0" w:left="-142" w:right="-74"/>
              <w:jc w:val="center"/>
              <w:rPr>
                <w:sz w:val="17"/>
              </w:rPr>
            </w:pPr>
            <w:r>
              <w:rPr>
                <w:sz w:val="17"/>
              </w:rPr>
              <w:t>ливающего льготу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 w:firstLine="0" w:left="-142" w:right="-74"/>
              <w:jc w:val="center"/>
              <w:rPr>
                <w:sz w:val="17"/>
              </w:rPr>
            </w:pPr>
            <w:r>
              <w:rPr>
                <w:sz w:val="17"/>
              </w:rPr>
              <w:t>Наиме-нование налога</w:t>
            </w:r>
          </w:p>
          <w:p w14:paraId="50010000">
            <w:pPr>
              <w:ind w:firstLine="0" w:left="-142" w:right="-7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(платежа)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 w:firstLine="0" w:left="-142" w:right="-74"/>
              <w:jc w:val="center"/>
              <w:rPr>
                <w:sz w:val="17"/>
              </w:rPr>
            </w:pPr>
            <w:r>
              <w:rPr>
                <w:sz w:val="17"/>
              </w:rPr>
              <w:t>Платель</w:t>
            </w:r>
          </w:p>
          <w:p w14:paraId="52010000">
            <w:pPr>
              <w:ind w:firstLine="0" w:left="-142" w:right="-74"/>
              <w:jc w:val="center"/>
              <w:rPr>
                <w:sz w:val="17"/>
              </w:rPr>
            </w:pPr>
            <w:r>
              <w:rPr>
                <w:sz w:val="17"/>
              </w:rPr>
              <w:t>щик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right="-75"/>
              <w:jc w:val="center"/>
              <w:rPr>
                <w:sz w:val="17"/>
              </w:rPr>
            </w:pPr>
            <w:r>
              <w:rPr>
                <w:sz w:val="17"/>
              </w:rPr>
              <w:t>Вид льготы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17"/>
              </w:rPr>
            </w:pPr>
            <w:r>
              <w:rPr>
                <w:sz w:val="17"/>
              </w:rPr>
              <w:t>Уровень льготиру-</w:t>
            </w:r>
          </w:p>
          <w:p w14:paraId="55010000">
            <w:pPr>
              <w:ind w:firstLine="141" w:left="-141" w:right="-74"/>
              <w:jc w:val="center"/>
              <w:rPr>
                <w:sz w:val="17"/>
              </w:rPr>
            </w:pPr>
            <w:r>
              <w:rPr>
                <w:sz w:val="17"/>
              </w:rPr>
              <w:t>емой налоговой ставки (в процентных пунктах)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firstLine="0" w:left="-142" w:right="-75"/>
              <w:jc w:val="center"/>
              <w:rPr>
                <w:sz w:val="17"/>
              </w:rPr>
            </w:pPr>
            <w:r>
              <w:rPr>
                <w:sz w:val="17"/>
              </w:rPr>
              <w:t>Условие предос-</w:t>
            </w:r>
          </w:p>
          <w:p w14:paraId="57010000">
            <w:pPr>
              <w:ind w:firstLine="0" w:left="-142" w:right="-75"/>
              <w:jc w:val="center"/>
              <w:rPr>
                <w:sz w:val="17"/>
              </w:rPr>
            </w:pPr>
            <w:r>
              <w:rPr>
                <w:sz w:val="17"/>
              </w:rPr>
              <w:t>тавления</w:t>
            </w:r>
          </w:p>
          <w:p w14:paraId="58010000">
            <w:pPr>
              <w:ind/>
              <w:jc w:val="center"/>
              <w:rPr>
                <w:sz w:val="17"/>
              </w:rPr>
            </w:pP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right="-74"/>
              <w:jc w:val="center"/>
              <w:rPr>
                <w:sz w:val="17"/>
              </w:rPr>
            </w:pPr>
            <w:r>
              <w:rPr>
                <w:sz w:val="17"/>
              </w:rPr>
              <w:t>Начало дейст-</w:t>
            </w:r>
          </w:p>
          <w:p w14:paraId="5A010000">
            <w:pPr>
              <w:ind w:right="-74"/>
              <w:jc w:val="center"/>
              <w:rPr>
                <w:sz w:val="17"/>
              </w:rPr>
            </w:pPr>
            <w:r>
              <w:rPr>
                <w:sz w:val="17"/>
              </w:rPr>
              <w:t>вия льготы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17"/>
              </w:rPr>
            </w:pPr>
            <w:r>
              <w:rPr>
                <w:sz w:val="17"/>
              </w:rPr>
              <w:t>Срок действия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 w:firstLine="0" w:left="-142" w:right="-74"/>
              <w:jc w:val="center"/>
              <w:rPr>
                <w:sz w:val="17"/>
              </w:rPr>
            </w:pPr>
            <w:r>
              <w:rPr>
                <w:sz w:val="17"/>
              </w:rPr>
              <w:t>Целевая категория налоговой льготы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 w:firstLine="0" w:left="-142" w:right="-129"/>
              <w:rPr>
                <w:sz w:val="17"/>
              </w:rPr>
            </w:pPr>
            <w:r>
              <w:rPr>
                <w:b w:val="1"/>
                <w:sz w:val="17"/>
              </w:rPr>
              <w:t xml:space="preserve">Код </w:t>
            </w:r>
            <w:r>
              <w:rPr>
                <w:sz w:val="17"/>
              </w:rPr>
              <w:t>вида экономической деятельности (по ОКВЭД), к которому относится налоговая льгота (налоговый расход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sz w:val="17"/>
              </w:rPr>
            </w:pPr>
            <w:r>
              <w:rPr>
                <w:sz w:val="17"/>
              </w:rPr>
              <w:t>Категории налогопла-</w:t>
            </w:r>
          </w:p>
          <w:p w14:paraId="5F010000">
            <w:pPr>
              <w:ind w:firstLine="141" w:left="-141" w:right="-75"/>
              <w:jc w:val="center"/>
              <w:rPr>
                <w:sz w:val="17"/>
              </w:rPr>
            </w:pPr>
            <w:r>
              <w:rPr>
                <w:sz w:val="17"/>
              </w:rPr>
              <w:t>тельщиков, которым предоставлена</w:t>
            </w:r>
          </w:p>
          <w:p w14:paraId="60010000">
            <w:pPr>
              <w:ind w:right="-75"/>
              <w:rPr>
                <w:sz w:val="17"/>
              </w:rPr>
            </w:pPr>
            <w:r>
              <w:rPr>
                <w:sz w:val="17"/>
              </w:rPr>
              <w:t xml:space="preserve"> льгота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 w:firstLine="0" w:left="-141" w:right="-108"/>
              <w:jc w:val="center"/>
              <w:rPr>
                <w:sz w:val="17"/>
              </w:rPr>
            </w:pPr>
            <w:r>
              <w:rPr>
                <w:sz w:val="17"/>
              </w:rPr>
              <w:t>Принадлеж</w:t>
            </w:r>
          </w:p>
          <w:p w14:paraId="62010000">
            <w:pPr>
              <w:ind w:firstLine="0" w:left="-141" w:right="-108"/>
              <w:jc w:val="center"/>
              <w:rPr>
                <w:sz w:val="17"/>
              </w:rPr>
            </w:pPr>
            <w:r>
              <w:rPr>
                <w:sz w:val="17"/>
              </w:rPr>
              <w:t>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>
        <w:trPr>
          <w:trHeight w:hRule="atLeast" w:val="234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t>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  <w:r>
              <w:t>2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t>3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  <w:r>
              <w:t>4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  <w:r>
              <w:t>5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  <w:r>
              <w:t>6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t>7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</w:pPr>
            <w:r>
              <w:t>8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  <w:r>
              <w:t>9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</w:pPr>
            <w:r>
              <w:t>12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  <w:r>
              <w:t>13</w:t>
            </w:r>
          </w:p>
        </w:tc>
      </w:tr>
      <w:tr>
        <w:trPr>
          <w:trHeight w:hRule="atLeast" w:val="234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  <w:r>
              <w:t>2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</w:pP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</w:pPr>
          </w:p>
        </w:tc>
      </w:tr>
      <w:tr>
        <w:trPr>
          <w:trHeight w:hRule="atLeast" w:val="249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</w:pP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</w:pP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</w:p>
        </w:tc>
      </w:tr>
    </w:tbl>
    <w:p w14:paraId="8D010000">
      <w:pPr>
        <w:ind w:right="-545"/>
      </w:pPr>
    </w:p>
    <w:sectPr>
      <w:pgSz w:h="11906" w:orient="landscape" w:w="16838"/>
      <w:pgMar w:bottom="851" w:footer="709" w:gutter="0" w:header="709" w:left="851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9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7" w:type="paragraph">
    <w:name w:val="Нормальный (таблица)"/>
    <w:basedOn w:val="Style_9"/>
    <w:next w:val="Style_9"/>
    <w:link w:val="Style_7_ch"/>
    <w:pPr>
      <w:ind/>
      <w:jc w:val="both"/>
    </w:pPr>
    <w:rPr>
      <w:rFonts w:ascii="Arial" w:hAnsi="Arial"/>
    </w:rPr>
  </w:style>
  <w:style w:styleId="Style_7_ch" w:type="character">
    <w:name w:val="Нормальный (таблица)"/>
    <w:basedOn w:val="Style_9_ch"/>
    <w:link w:val="Style_7"/>
    <w:rPr>
      <w:rFonts w:ascii="Arial" w:hAnsi="Arial"/>
    </w:rPr>
  </w:style>
  <w:style w:styleId="Style_8" w:type="paragraph">
    <w:name w:val="Прижатый влево"/>
    <w:basedOn w:val="Style_9"/>
    <w:next w:val="Style_9"/>
    <w:link w:val="Style_8_ch"/>
    <w:pPr>
      <w:widowControl w:val="0"/>
      <w:ind/>
    </w:pPr>
    <w:rPr>
      <w:rFonts w:ascii="Arial" w:hAnsi="Arial"/>
      <w:sz w:val="20"/>
    </w:rPr>
  </w:style>
  <w:style w:styleId="Style_8_ch" w:type="character">
    <w:name w:val="Прижатый влево"/>
    <w:basedOn w:val="Style_9_ch"/>
    <w:link w:val="Style_8"/>
    <w:rPr>
      <w:rFonts w:ascii="Arial" w:hAnsi="Arial"/>
      <w:sz w:val="20"/>
    </w:rPr>
  </w:style>
  <w:style w:styleId="Style_5" w:type="paragraph">
    <w:name w:val="List Paragraph"/>
    <w:basedOn w:val="Style_9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List Paragraph"/>
    <w:basedOn w:val="Style_9_ch"/>
    <w:link w:val="Style_5"/>
    <w:rPr>
      <w:rFonts w:ascii="Calibri" w:hAnsi="Calibri"/>
      <w:sz w:val="22"/>
    </w:rPr>
  </w:style>
  <w:style w:styleId="Style_16" w:type="paragraph">
    <w:name w:val="heading 5"/>
    <w:next w:val="Style_9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keepNext w:val="1"/>
      <w:ind/>
      <w:jc w:val="center"/>
      <w:outlineLvl w:val="0"/>
    </w:pPr>
    <w:rPr>
      <w:b w:val="1"/>
      <w:sz w:val="26"/>
    </w:rPr>
  </w:style>
  <w:style w:styleId="Style_4_ch" w:type="character">
    <w:name w:val="heading 1"/>
    <w:basedOn w:val="Style_9_ch"/>
    <w:link w:val="Style_4"/>
    <w:rPr>
      <w:b w:val="1"/>
      <w:sz w:val="2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2" w:type="paragraph">
    <w:name w:val="Цветовое выделение"/>
    <w:link w:val="Style_2_ch"/>
    <w:rPr>
      <w:b w:val="1"/>
      <w:color w:val="26282F"/>
    </w:rPr>
  </w:style>
  <w:style w:styleId="Style_2_ch" w:type="character">
    <w:name w:val="Цветовое выделение"/>
    <w:link w:val="Style_2"/>
    <w:rPr>
      <w:b w:val="1"/>
      <w:color w:val="26282F"/>
    </w:rPr>
  </w:style>
  <w:style w:styleId="Style_19" w:type="paragraph">
    <w:name w:val="Normal_0"/>
    <w:link w:val="Style_19_ch"/>
    <w:pPr>
      <w:widowControl w:val="0"/>
      <w:spacing w:line="300" w:lineRule="auto"/>
      <w:ind w:firstLine="1260" w:left="0"/>
    </w:pPr>
    <w:rPr>
      <w:sz w:val="24"/>
    </w:rPr>
  </w:style>
  <w:style w:styleId="Style_19_ch" w:type="character">
    <w:name w:val="Normal_0"/>
    <w:link w:val="Style_19"/>
    <w:rPr>
      <w:sz w:val="24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Calibri" w:hAnsi="Calibri"/>
      <w:sz w:val="22"/>
    </w:rPr>
  </w:style>
  <w:style w:styleId="Style_1_ch" w:type="character">
    <w:name w:val="ConsPlusNormal"/>
    <w:link w:val="Style_1"/>
    <w:rPr>
      <w:rFonts w:ascii="Calibri" w:hAnsi="Calibri"/>
      <w:sz w:val="22"/>
    </w:rPr>
  </w:style>
  <w:style w:styleId="Style_25" w:type="paragraph">
    <w:name w:val="Balloon Text"/>
    <w:basedOn w:val="Style_9"/>
    <w:link w:val="Style_25_ch"/>
    <w:rPr>
      <w:rFonts w:ascii="Tahoma" w:hAnsi="Tahoma"/>
      <w:sz w:val="16"/>
    </w:rPr>
  </w:style>
  <w:style w:styleId="Style_25_ch" w:type="character">
    <w:name w:val="Balloon Text"/>
    <w:basedOn w:val="Style_9_ch"/>
    <w:link w:val="Style_25"/>
    <w:rPr>
      <w:rFonts w:ascii="Tahoma" w:hAnsi="Tahoma"/>
      <w:sz w:val="16"/>
    </w:rPr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Гипертекстовая ссылка"/>
    <w:link w:val="Style_3_ch"/>
    <w:rPr>
      <w:rFonts w:ascii="Times New Roman" w:hAnsi="Times New Roman"/>
      <w:color w:val="106BBE"/>
    </w:rPr>
  </w:style>
  <w:style w:styleId="Style_3_ch" w:type="character">
    <w:name w:val="Гипертекстовая ссылка"/>
    <w:link w:val="Style_3"/>
    <w:rPr>
      <w:rFonts w:ascii="Times New Roman" w:hAnsi="Times New Roman"/>
      <w:color w:val="106BBE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media/7.png" Type="http://schemas.openxmlformats.org/officeDocument/2006/relationships/image"/>
  <Relationship Id="rId6" Target="media/6.png" Type="http://schemas.openxmlformats.org/officeDocument/2006/relationships/image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media/5.png" Type="http://schemas.openxmlformats.org/officeDocument/2006/relationships/image"/>
  <Relationship Id="rId8" Target="media/8.png" Type="http://schemas.openxmlformats.org/officeDocument/2006/relationships/image"/>
  <Relationship Id="rId4" Target="media/4.png" Type="http://schemas.openxmlformats.org/officeDocument/2006/relationships/image"/>
  <Relationship Id="rId12" Target="stylesWithEffects.xml" Type="http://schemas.microsoft.com/office/2007/relationships/stylesWithEffects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2023-08-21T13:15:49Z</dcterms:modified>
</cp:coreProperties>
</file>