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r>
        <w:rPr>
          <w:sz w:val="27"/>
        </w:rPr>
        <w:t xml:space="preserve">                                                                                                                            </w:t>
      </w:r>
      <w:r>
        <w:rPr>
          <w:sz w:val="28"/>
        </w:rPr>
        <w:t>ПСКОВСКАЯ ОБЛАСТЬ</w:t>
      </w:r>
      <w:r>
        <w:rPr>
          <w:sz w:val="28"/>
        </w:rPr>
        <w:t xml:space="preserve"> </w:t>
      </w:r>
      <w:r>
        <w:rPr>
          <w:sz w:val="28"/>
        </w:rPr>
        <w:br/>
      </w:r>
      <w:r>
        <w:rPr>
          <w:sz w:val="28"/>
        </w:rPr>
        <w:t>МУНИЦИПАЛЬНОЕ ОБРАЗОВАНИЕ «ДЕДОВИЧИ»</w:t>
      </w:r>
      <w:r>
        <w:rPr>
          <w:sz w:val="28"/>
        </w:rPr>
        <w:br/>
      </w:r>
      <w:r>
        <w:rPr>
          <w:sz w:val="28"/>
        </w:rPr>
        <w:t>АДМИНИСТРАЦИЯ ГОРОДСКОГО ПОСЕЛЕНИЯ «ДЕДОВИЧИ»</w:t>
      </w:r>
    </w:p>
    <w:p w14:paraId="03000000">
      <w:pPr>
        <w:ind/>
        <w:jc w:val="center"/>
        <w:rPr>
          <w:sz w:val="28"/>
        </w:rPr>
      </w:pPr>
      <w:r>
        <w:rPr>
          <w:sz w:val="28"/>
        </w:rPr>
        <w:t>ПОСТАНОВЛЕНИЕ</w:t>
      </w:r>
    </w:p>
    <w:p w14:paraId="04000000"/>
    <w:p w14:paraId="05000000"/>
    <w:p w14:paraId="06000000">
      <w:pPr>
        <w:rPr>
          <w:sz w:val="28"/>
        </w:rPr>
      </w:pPr>
      <w:r>
        <w:rPr>
          <w:sz w:val="28"/>
        </w:rPr>
        <w:t>о</w:t>
      </w:r>
      <w:r>
        <w:rPr>
          <w:sz w:val="28"/>
        </w:rPr>
        <w:t>т</w:t>
      </w:r>
      <w:r>
        <w:rPr>
          <w:sz w:val="28"/>
        </w:rPr>
        <w:t xml:space="preserve"> 18.04.2024  № 68</w:t>
      </w:r>
    </w:p>
    <w:p w14:paraId="07000000">
      <w:pPr>
        <w:rPr>
          <w:sz w:val="28"/>
        </w:rPr>
      </w:pPr>
      <w:r>
        <w:rPr>
          <w:sz w:val="28"/>
        </w:rPr>
        <w:t>рп. Дедовичи</w:t>
      </w:r>
    </w:p>
    <w:p w14:paraId="08000000">
      <w:pPr>
        <w:widowControl w:val="0"/>
        <w:ind/>
        <w:jc w:val="both"/>
        <w:rPr>
          <w:sz w:val="27"/>
        </w:rPr>
      </w:pPr>
    </w:p>
    <w:p w14:paraId="09000000">
      <w:pPr>
        <w:ind/>
        <w:jc w:val="center"/>
        <w:rPr>
          <w:sz w:val="27"/>
        </w:rPr>
      </w:pPr>
    </w:p>
    <w:p w14:paraId="0A000000">
      <w:pPr>
        <w:widowControl w:val="0"/>
        <w:spacing w:line="192" w:lineRule="auto"/>
        <w:ind w:right="5103"/>
        <w:jc w:val="left"/>
        <w:rPr>
          <w:sz w:val="27"/>
        </w:rPr>
      </w:pPr>
      <w:r>
        <w:rPr>
          <w:sz w:val="27"/>
        </w:rPr>
        <w:t>О</w:t>
      </w:r>
      <w:r>
        <w:rPr>
          <w:sz w:val="27"/>
        </w:rPr>
        <w:t xml:space="preserve">б установлении Порядка </w:t>
      </w:r>
      <w:r>
        <w:rPr>
          <w:sz w:val="27"/>
        </w:rPr>
        <w:t xml:space="preserve">сообщения </w:t>
      </w:r>
      <w:r>
        <w:rPr>
          <w:sz w:val="27"/>
        </w:rPr>
        <w:t xml:space="preserve">муниципальными служащими </w:t>
      </w:r>
      <w:r>
        <w:rPr>
          <w:sz w:val="27"/>
        </w:rPr>
        <w:t>А</w:t>
      </w:r>
      <w:r>
        <w:rPr>
          <w:sz w:val="27"/>
        </w:rPr>
        <w:t xml:space="preserve">дминистрации </w:t>
      </w:r>
      <w:r>
        <w:rPr>
          <w:sz w:val="27"/>
        </w:rPr>
        <w:t>городского поселения «Дедовичи»</w:t>
      </w:r>
      <w:r>
        <w:rPr>
          <w:sz w:val="27"/>
        </w:rPr>
        <w:t xml:space="preserve"> </w:t>
      </w:r>
      <w:r>
        <w:rPr>
          <w:sz w:val="27"/>
        </w:rPr>
        <w:t>сведений о прекращении гражданства Российской Федерации, о приобретении гражданства</w:t>
      </w:r>
      <w:r>
        <w:rPr>
          <w:sz w:val="27"/>
        </w:rPr>
        <w:t xml:space="preserve"> (подданства) иностранного государства</w:t>
      </w:r>
    </w:p>
    <w:p w14:paraId="0B000000">
      <w:pPr>
        <w:pStyle w:val="Style_3"/>
        <w:ind w:firstLine="720" w:left="0"/>
        <w:jc w:val="both"/>
        <w:rPr>
          <w:rFonts w:ascii="Times New Roman" w:hAnsi="Times New Roman"/>
          <w:sz w:val="27"/>
        </w:rPr>
      </w:pPr>
    </w:p>
    <w:p w14:paraId="0C000000">
      <w:pPr>
        <w:pStyle w:val="Style_3"/>
        <w:ind w:firstLine="720" w:left="0"/>
        <w:jc w:val="both"/>
        <w:rPr>
          <w:rFonts w:ascii="Times New Roman" w:hAnsi="Times New Roman"/>
          <w:sz w:val="27"/>
        </w:rPr>
      </w:pPr>
    </w:p>
    <w:p w14:paraId="0D000000">
      <w:pPr>
        <w:pStyle w:val="Style_3"/>
        <w:ind w:firstLine="720" w:left="0"/>
        <w:jc w:val="both"/>
        <w:rPr>
          <w:rFonts w:ascii="Times New Roman" w:hAnsi="Times New Roman"/>
          <w:sz w:val="27"/>
        </w:rPr>
      </w:pPr>
      <w:r>
        <w:rPr>
          <w:rFonts w:ascii="Times New Roman" w:hAnsi="Times New Roman"/>
          <w:sz w:val="27"/>
        </w:rPr>
        <w:t>В соответствии с п.</w:t>
      </w:r>
      <w:r>
        <w:rPr>
          <w:rFonts w:ascii="Times New Roman" w:hAnsi="Times New Roman"/>
          <w:sz w:val="27"/>
        </w:rPr>
        <w:t xml:space="preserve"> </w:t>
      </w:r>
      <w:r>
        <w:rPr>
          <w:rFonts w:ascii="Times New Roman" w:hAnsi="Times New Roman"/>
          <w:sz w:val="27"/>
        </w:rPr>
        <w:t>9, 9.1 ч</w:t>
      </w:r>
      <w:r>
        <w:rPr>
          <w:rFonts w:ascii="Times New Roman" w:hAnsi="Times New Roman"/>
          <w:sz w:val="27"/>
        </w:rPr>
        <w:t>.</w:t>
      </w:r>
      <w:r>
        <w:rPr>
          <w:rFonts w:ascii="Times New Roman" w:hAnsi="Times New Roman"/>
          <w:sz w:val="27"/>
        </w:rPr>
        <w:t xml:space="preserve"> </w:t>
      </w:r>
      <w:r>
        <w:rPr>
          <w:rFonts w:ascii="Times New Roman" w:hAnsi="Times New Roman"/>
          <w:sz w:val="27"/>
        </w:rPr>
        <w:t>1 ст.</w:t>
      </w:r>
      <w:r>
        <w:rPr>
          <w:rFonts w:ascii="Times New Roman" w:hAnsi="Times New Roman"/>
          <w:sz w:val="27"/>
        </w:rPr>
        <w:t xml:space="preserve"> </w:t>
      </w:r>
      <w:r>
        <w:rPr>
          <w:rFonts w:ascii="Times New Roman" w:hAnsi="Times New Roman"/>
          <w:sz w:val="27"/>
        </w:rPr>
        <w:t>1</w:t>
      </w:r>
      <w:r>
        <w:rPr>
          <w:rFonts w:ascii="Times New Roman" w:hAnsi="Times New Roman"/>
          <w:sz w:val="27"/>
        </w:rPr>
        <w:t>2</w:t>
      </w:r>
      <w:r>
        <w:rPr>
          <w:rFonts w:ascii="Times New Roman" w:hAnsi="Times New Roman"/>
          <w:sz w:val="27"/>
          <w:vertAlign w:val="superscript"/>
        </w:rPr>
        <w:t xml:space="preserve"> </w:t>
      </w:r>
      <w:r>
        <w:rPr>
          <w:rFonts w:ascii="Times New Roman" w:hAnsi="Times New Roman"/>
          <w:sz w:val="27"/>
        </w:rPr>
        <w:t xml:space="preserve">Федерального закона </w:t>
      </w:r>
      <w:r>
        <w:rPr>
          <w:rFonts w:ascii="Times New Roman" w:hAnsi="Times New Roman"/>
          <w:sz w:val="27"/>
        </w:rPr>
        <w:br/>
      </w:r>
      <w:r>
        <w:rPr>
          <w:rFonts w:ascii="Times New Roman" w:hAnsi="Times New Roman"/>
          <w:sz w:val="27"/>
        </w:rPr>
        <w:t>от 02.03.2007 №</w:t>
      </w:r>
      <w:r>
        <w:rPr>
          <w:rFonts w:ascii="Times New Roman" w:hAnsi="Times New Roman"/>
          <w:sz w:val="27"/>
        </w:rPr>
        <w:t xml:space="preserve"> </w:t>
      </w:r>
      <w:r>
        <w:rPr>
          <w:rFonts w:ascii="Times New Roman" w:hAnsi="Times New Roman"/>
          <w:sz w:val="27"/>
        </w:rPr>
        <w:t xml:space="preserve">25-ФЗ «О муниципальной службе в Российской Федерации», </w:t>
      </w:r>
      <w:r>
        <w:rPr>
          <w:rFonts w:ascii="Times New Roman" w:hAnsi="Times New Roman"/>
          <w:sz w:val="27"/>
        </w:rPr>
        <w:br/>
      </w:r>
      <w:r>
        <w:rPr>
          <w:rFonts w:ascii="Times New Roman" w:hAnsi="Times New Roman"/>
          <w:sz w:val="27"/>
        </w:rPr>
        <w:t>п.</w:t>
      </w:r>
      <w:r>
        <w:rPr>
          <w:rFonts w:ascii="Times New Roman" w:hAnsi="Times New Roman"/>
          <w:sz w:val="27"/>
        </w:rPr>
        <w:t xml:space="preserve"> </w:t>
      </w:r>
      <w:r>
        <w:rPr>
          <w:rFonts w:ascii="Times New Roman" w:hAnsi="Times New Roman"/>
          <w:sz w:val="27"/>
        </w:rPr>
        <w:t>9, 9.1 ч.</w:t>
      </w:r>
      <w:r>
        <w:rPr>
          <w:rFonts w:ascii="Times New Roman" w:hAnsi="Times New Roman"/>
          <w:sz w:val="27"/>
        </w:rPr>
        <w:t xml:space="preserve"> </w:t>
      </w:r>
      <w:r>
        <w:rPr>
          <w:rFonts w:ascii="Times New Roman" w:hAnsi="Times New Roman"/>
          <w:sz w:val="27"/>
        </w:rPr>
        <w:t>1 ст.</w:t>
      </w:r>
      <w:r>
        <w:rPr>
          <w:rFonts w:ascii="Times New Roman" w:hAnsi="Times New Roman"/>
          <w:sz w:val="27"/>
        </w:rPr>
        <w:t xml:space="preserve"> </w:t>
      </w:r>
      <w:r>
        <w:rPr>
          <w:rFonts w:ascii="Times New Roman" w:hAnsi="Times New Roman"/>
          <w:sz w:val="27"/>
        </w:rPr>
        <w:t xml:space="preserve">14 Закона Псковской области от 30.07.2007 №700-оз «Об организации муниципальной службы в Псковской области», </w:t>
      </w:r>
      <w:r>
        <w:rPr>
          <w:rFonts w:ascii="Times New Roman" w:hAnsi="Times New Roman"/>
          <w:sz w:val="27"/>
        </w:rPr>
        <w:t>руководствуясь Устав</w:t>
      </w:r>
      <w:r>
        <w:rPr>
          <w:rFonts w:ascii="Times New Roman" w:hAnsi="Times New Roman"/>
          <w:sz w:val="27"/>
        </w:rPr>
        <w:t xml:space="preserve">ом муниципального образования </w:t>
      </w:r>
      <w:r>
        <w:rPr>
          <w:rFonts w:ascii="Times New Roman" w:hAnsi="Times New Roman"/>
          <w:sz w:val="27"/>
        </w:rPr>
        <w:t>«</w:t>
      </w:r>
      <w:r>
        <w:rPr>
          <w:rFonts w:ascii="Times New Roman" w:hAnsi="Times New Roman"/>
          <w:sz w:val="27"/>
        </w:rPr>
        <w:t>Дедовичи</w:t>
      </w:r>
      <w:r>
        <w:rPr>
          <w:rFonts w:ascii="Times New Roman" w:hAnsi="Times New Roman"/>
          <w:sz w:val="27"/>
        </w:rPr>
        <w:t>»</w:t>
      </w:r>
      <w:r>
        <w:rPr>
          <w:rFonts w:ascii="Times New Roman" w:hAnsi="Times New Roman"/>
          <w:sz w:val="27"/>
        </w:rPr>
        <w:t xml:space="preserve">, </w:t>
      </w:r>
      <w:r>
        <w:rPr>
          <w:rFonts w:ascii="Times New Roman" w:hAnsi="Times New Roman"/>
          <w:sz w:val="27"/>
        </w:rPr>
        <w:t xml:space="preserve">Администрация </w:t>
      </w:r>
      <w:r>
        <w:rPr>
          <w:rFonts w:ascii="Times New Roman" w:hAnsi="Times New Roman"/>
          <w:sz w:val="27"/>
        </w:rPr>
        <w:t xml:space="preserve">городского поселения «Дедовичи»  </w:t>
      </w:r>
      <w:r>
        <w:rPr>
          <w:rFonts w:ascii="Times New Roman" w:hAnsi="Times New Roman"/>
          <w:sz w:val="27"/>
        </w:rPr>
        <w:t>ПОСТАНОВЛЯЕТ:</w:t>
      </w:r>
    </w:p>
    <w:p w14:paraId="0E000000">
      <w:pPr>
        <w:pStyle w:val="Style_3"/>
        <w:ind w:firstLine="720" w:left="0"/>
        <w:jc w:val="both"/>
        <w:rPr>
          <w:rFonts w:ascii="Times New Roman" w:hAnsi="Times New Roman"/>
          <w:sz w:val="27"/>
        </w:rPr>
      </w:pPr>
      <w:r>
        <w:rPr>
          <w:rFonts w:ascii="Times New Roman" w:hAnsi="Times New Roman"/>
          <w:sz w:val="27"/>
        </w:rPr>
        <w:t xml:space="preserve">1. Утвердить Порядок сообщения муниципальными служащими Администрации </w:t>
      </w:r>
      <w:r>
        <w:rPr>
          <w:rFonts w:ascii="Times New Roman" w:hAnsi="Times New Roman"/>
          <w:sz w:val="27"/>
        </w:rPr>
        <w:t>городского поселения «Дедовичи</w:t>
      </w:r>
      <w:r>
        <w:rPr>
          <w:rFonts w:ascii="Times New Roman" w:hAnsi="Times New Roman"/>
          <w:sz w:val="27"/>
        </w:rPr>
        <w:t>»</w:t>
      </w:r>
      <w:r>
        <w:rPr>
          <w:rFonts w:ascii="Times New Roman" w:hAnsi="Times New Roman"/>
          <w:sz w:val="27"/>
        </w:rPr>
        <w:t xml:space="preserve"> </w:t>
      </w:r>
      <w:r>
        <w:rPr>
          <w:rFonts w:ascii="Times New Roman" w:hAnsi="Times New Roman"/>
          <w:sz w:val="27"/>
        </w:rPr>
        <w:t>о прекращении гражданства Российской Федерации, о приобретении гражданства (подданства) иностранного государства (прилагается).</w:t>
      </w:r>
    </w:p>
    <w:p w14:paraId="0F000000">
      <w:pPr>
        <w:ind w:firstLine="709" w:left="0"/>
        <w:jc w:val="both"/>
        <w:rPr>
          <w:sz w:val="27"/>
        </w:rPr>
      </w:pPr>
      <w:r>
        <w:rPr>
          <w:sz w:val="27"/>
        </w:rPr>
        <w:t>2. Настоящее постановление вступает в силу с момента его официального опубликования.</w:t>
      </w:r>
    </w:p>
    <w:p w14:paraId="10000000">
      <w:pPr>
        <w:ind w:firstLine="709" w:left="0"/>
        <w:jc w:val="both"/>
        <w:rPr>
          <w:sz w:val="27"/>
        </w:rPr>
      </w:pPr>
    </w:p>
    <w:p w14:paraId="11000000">
      <w:pPr>
        <w:ind w:firstLine="709" w:left="0"/>
        <w:jc w:val="both"/>
        <w:rPr>
          <w:sz w:val="27"/>
        </w:rPr>
      </w:pPr>
    </w:p>
    <w:p w14:paraId="12000000">
      <w:pPr>
        <w:ind/>
        <w:jc w:val="both"/>
        <w:rPr>
          <w:sz w:val="27"/>
        </w:rPr>
      </w:pPr>
      <w:r>
        <w:rPr>
          <w:sz w:val="27"/>
        </w:rPr>
        <w:t>Глава</w:t>
      </w:r>
      <w:r>
        <w:rPr>
          <w:sz w:val="27"/>
        </w:rPr>
        <w:t xml:space="preserve"> </w:t>
      </w:r>
      <w:r>
        <w:rPr>
          <w:sz w:val="27"/>
        </w:rPr>
        <w:t xml:space="preserve">Администрации </w:t>
      </w:r>
    </w:p>
    <w:p w14:paraId="13000000">
      <w:pPr>
        <w:ind/>
        <w:jc w:val="both"/>
        <w:rPr>
          <w:sz w:val="27"/>
        </w:rPr>
      </w:pPr>
      <w:r>
        <w:rPr>
          <w:sz w:val="27"/>
        </w:rPr>
        <w:t>городского</w:t>
      </w:r>
      <w:r>
        <w:rPr>
          <w:sz w:val="27"/>
        </w:rPr>
        <w:t xml:space="preserve"> </w:t>
      </w:r>
      <w:r>
        <w:rPr>
          <w:sz w:val="27"/>
        </w:rPr>
        <w:t>поселения «Дедовичи»</w:t>
      </w:r>
      <w:r>
        <w:rPr>
          <w:sz w:val="27"/>
        </w:rPr>
        <w:t xml:space="preserve">                                                        </w:t>
      </w:r>
      <w:r>
        <w:rPr>
          <w:sz w:val="27"/>
        </w:rPr>
        <w:t xml:space="preserve"> И.В. Гаврилова</w:t>
      </w:r>
    </w:p>
    <w:p w14:paraId="14000000">
      <w:pPr>
        <w:spacing w:line="240" w:lineRule="exact"/>
        <w:ind w:firstLine="0" w:left="5670"/>
        <w:jc w:val="both"/>
        <w:rPr>
          <w:sz w:val="27"/>
        </w:rPr>
      </w:pPr>
    </w:p>
    <w:p w14:paraId="15000000">
      <w:pPr>
        <w:spacing w:line="240" w:lineRule="exact"/>
        <w:ind w:firstLine="0" w:left="5670"/>
        <w:jc w:val="both"/>
        <w:rPr>
          <w:sz w:val="27"/>
        </w:rPr>
      </w:pPr>
    </w:p>
    <w:p w14:paraId="16000000">
      <w:pPr>
        <w:pStyle w:val="Style_3"/>
        <w:spacing w:line="192" w:lineRule="auto"/>
        <w:ind w:firstLine="0" w:left="5103"/>
        <w:jc w:val="both"/>
        <w:rPr>
          <w:rFonts w:ascii="Times New Roman" w:hAnsi="Times New Roman"/>
          <w:sz w:val="27"/>
        </w:rPr>
      </w:pPr>
    </w:p>
    <w:p w14:paraId="17000000">
      <w:pPr>
        <w:pStyle w:val="Style_3"/>
        <w:spacing w:line="192" w:lineRule="auto"/>
        <w:ind w:firstLine="0" w:left="5103"/>
        <w:jc w:val="both"/>
        <w:rPr>
          <w:rFonts w:ascii="Times New Roman" w:hAnsi="Times New Roman"/>
          <w:sz w:val="27"/>
        </w:rPr>
      </w:pPr>
    </w:p>
    <w:p w14:paraId="18000000">
      <w:pPr>
        <w:pStyle w:val="Style_3"/>
        <w:spacing w:line="192" w:lineRule="auto"/>
        <w:ind w:firstLine="0" w:left="5103"/>
        <w:jc w:val="both"/>
        <w:rPr>
          <w:rFonts w:ascii="Times New Roman" w:hAnsi="Times New Roman"/>
          <w:sz w:val="27"/>
        </w:rPr>
      </w:pPr>
    </w:p>
    <w:p w14:paraId="19000000">
      <w:pPr>
        <w:pStyle w:val="Style_3"/>
        <w:spacing w:line="192" w:lineRule="auto"/>
        <w:ind w:firstLine="0" w:left="5103"/>
        <w:jc w:val="both"/>
        <w:rPr>
          <w:rFonts w:ascii="Times New Roman" w:hAnsi="Times New Roman"/>
          <w:sz w:val="27"/>
        </w:rPr>
      </w:pPr>
    </w:p>
    <w:p w14:paraId="1A000000">
      <w:pPr>
        <w:pStyle w:val="Style_3"/>
        <w:spacing w:line="192" w:lineRule="auto"/>
        <w:ind w:firstLine="0" w:left="5103"/>
        <w:jc w:val="both"/>
        <w:rPr>
          <w:rFonts w:ascii="Times New Roman" w:hAnsi="Times New Roman"/>
          <w:sz w:val="27"/>
        </w:rPr>
      </w:pPr>
    </w:p>
    <w:p w14:paraId="1B000000">
      <w:pPr>
        <w:pStyle w:val="Style_3"/>
        <w:spacing w:line="192" w:lineRule="auto"/>
        <w:ind w:firstLine="0" w:left="5103"/>
        <w:jc w:val="both"/>
        <w:rPr>
          <w:rFonts w:ascii="Times New Roman" w:hAnsi="Times New Roman"/>
          <w:sz w:val="27"/>
        </w:rPr>
      </w:pPr>
    </w:p>
    <w:p w14:paraId="1C000000">
      <w:pPr>
        <w:pStyle w:val="Style_3"/>
        <w:spacing w:line="192" w:lineRule="auto"/>
        <w:ind w:firstLine="0" w:left="5103"/>
        <w:jc w:val="both"/>
        <w:rPr>
          <w:rFonts w:ascii="Times New Roman" w:hAnsi="Times New Roman"/>
          <w:sz w:val="27"/>
        </w:rPr>
      </w:pPr>
    </w:p>
    <w:p w14:paraId="1D000000">
      <w:pPr>
        <w:pStyle w:val="Style_3"/>
        <w:spacing w:line="192" w:lineRule="auto"/>
        <w:ind w:firstLine="0" w:left="5103"/>
        <w:jc w:val="both"/>
        <w:rPr>
          <w:rFonts w:ascii="Times New Roman" w:hAnsi="Times New Roman"/>
          <w:sz w:val="27"/>
        </w:rPr>
      </w:pPr>
    </w:p>
    <w:p w14:paraId="1E000000">
      <w:pPr>
        <w:pStyle w:val="Style_3"/>
        <w:spacing w:line="192" w:lineRule="auto"/>
        <w:ind w:firstLine="0" w:left="5103"/>
        <w:jc w:val="both"/>
        <w:rPr>
          <w:rFonts w:ascii="Times New Roman" w:hAnsi="Times New Roman"/>
          <w:sz w:val="27"/>
        </w:rPr>
      </w:pPr>
    </w:p>
    <w:p w14:paraId="1F000000">
      <w:pPr>
        <w:pStyle w:val="Style_3"/>
        <w:spacing w:line="192" w:lineRule="auto"/>
        <w:ind w:firstLine="0" w:left="5103"/>
        <w:jc w:val="both"/>
        <w:rPr>
          <w:rFonts w:ascii="Times New Roman" w:hAnsi="Times New Roman"/>
          <w:sz w:val="27"/>
        </w:rPr>
      </w:pPr>
    </w:p>
    <w:p w14:paraId="20000000">
      <w:pPr>
        <w:pStyle w:val="Style_3"/>
        <w:spacing w:line="192" w:lineRule="auto"/>
        <w:ind w:firstLine="0" w:left="5103"/>
        <w:jc w:val="both"/>
        <w:rPr>
          <w:rFonts w:ascii="Times New Roman" w:hAnsi="Times New Roman"/>
          <w:sz w:val="27"/>
        </w:rPr>
      </w:pPr>
    </w:p>
    <w:p w14:paraId="21000000">
      <w:pPr>
        <w:pStyle w:val="Style_3"/>
        <w:spacing w:line="192" w:lineRule="auto"/>
        <w:ind w:firstLine="0" w:left="5103"/>
        <w:jc w:val="both"/>
        <w:rPr>
          <w:rFonts w:ascii="Times New Roman" w:hAnsi="Times New Roman"/>
          <w:sz w:val="27"/>
        </w:rPr>
      </w:pPr>
    </w:p>
    <w:p w14:paraId="22000000">
      <w:pPr>
        <w:pStyle w:val="Style_3"/>
        <w:spacing w:line="192" w:lineRule="auto"/>
        <w:ind w:firstLine="0" w:left="5103"/>
        <w:jc w:val="both"/>
        <w:rPr>
          <w:rFonts w:ascii="Times New Roman" w:hAnsi="Times New Roman"/>
          <w:sz w:val="27"/>
        </w:rPr>
      </w:pPr>
    </w:p>
    <w:p w14:paraId="23000000">
      <w:pPr>
        <w:pStyle w:val="Style_3"/>
        <w:spacing w:line="192" w:lineRule="auto"/>
        <w:ind w:firstLine="0" w:left="5103"/>
        <w:jc w:val="both"/>
        <w:rPr>
          <w:rFonts w:ascii="Times New Roman" w:hAnsi="Times New Roman"/>
          <w:sz w:val="27"/>
        </w:rPr>
      </w:pPr>
    </w:p>
    <w:p w14:paraId="24000000">
      <w:pPr>
        <w:pStyle w:val="Style_3"/>
        <w:spacing w:line="192" w:lineRule="auto"/>
        <w:ind w:firstLine="0" w:left="5103"/>
        <w:jc w:val="both"/>
        <w:rPr>
          <w:rFonts w:ascii="Times New Roman" w:hAnsi="Times New Roman"/>
          <w:sz w:val="27"/>
        </w:rPr>
      </w:pPr>
      <w:r>
        <w:rPr>
          <w:rFonts w:ascii="Times New Roman" w:hAnsi="Times New Roman"/>
          <w:sz w:val="27"/>
        </w:rPr>
        <w:t>Приложение</w:t>
      </w:r>
    </w:p>
    <w:p w14:paraId="25000000">
      <w:pPr>
        <w:pStyle w:val="Style_3"/>
        <w:spacing w:line="192" w:lineRule="auto"/>
        <w:ind w:firstLine="0" w:left="5103"/>
        <w:rPr>
          <w:rFonts w:ascii="Times New Roman" w:hAnsi="Times New Roman"/>
          <w:sz w:val="27"/>
        </w:rPr>
      </w:pPr>
      <w:r>
        <w:rPr>
          <w:rFonts w:ascii="Times New Roman" w:hAnsi="Times New Roman"/>
          <w:sz w:val="27"/>
        </w:rPr>
        <w:t xml:space="preserve">к постановлению Администрации </w:t>
      </w:r>
      <w:r>
        <w:rPr>
          <w:rFonts w:ascii="Times New Roman" w:hAnsi="Times New Roman"/>
          <w:sz w:val="27"/>
        </w:rPr>
        <w:t xml:space="preserve">городского поселения «Дедовичи»     </w:t>
      </w:r>
      <w:r>
        <w:rPr>
          <w:rFonts w:ascii="Times New Roman" w:hAnsi="Times New Roman"/>
          <w:sz w:val="27"/>
        </w:rPr>
        <w:t xml:space="preserve"> </w:t>
      </w:r>
      <w:r>
        <w:rPr>
          <w:rFonts w:ascii="Times New Roman" w:hAnsi="Times New Roman"/>
          <w:sz w:val="27"/>
        </w:rPr>
        <w:t>от «18</w:t>
      </w:r>
      <w:r>
        <w:rPr>
          <w:rFonts w:ascii="Times New Roman" w:hAnsi="Times New Roman"/>
          <w:sz w:val="27"/>
        </w:rPr>
        <w:t>» апреля  202</w:t>
      </w:r>
      <w:r>
        <w:rPr>
          <w:rFonts w:ascii="Times New Roman" w:hAnsi="Times New Roman"/>
          <w:sz w:val="27"/>
        </w:rPr>
        <w:t>4</w:t>
      </w:r>
      <w:r>
        <w:rPr>
          <w:rFonts w:ascii="Times New Roman" w:hAnsi="Times New Roman"/>
          <w:sz w:val="27"/>
        </w:rPr>
        <w:t xml:space="preserve"> года № 68</w:t>
      </w:r>
    </w:p>
    <w:p w14:paraId="26000000">
      <w:pPr>
        <w:pStyle w:val="Style_3"/>
        <w:ind/>
        <w:jc w:val="center"/>
        <w:rPr>
          <w:rFonts w:ascii="Times New Roman" w:hAnsi="Times New Roman"/>
          <w:sz w:val="27"/>
        </w:rPr>
      </w:pPr>
      <w:r>
        <w:rPr>
          <w:rFonts w:ascii="Times New Roman" w:hAnsi="Times New Roman"/>
          <w:sz w:val="27"/>
        </w:rPr>
        <w:t xml:space="preserve">Порядок сообщения муниципальными служащими Администрации </w:t>
      </w:r>
      <w:r>
        <w:rPr>
          <w:rFonts w:ascii="Times New Roman" w:hAnsi="Times New Roman"/>
          <w:sz w:val="27"/>
        </w:rPr>
        <w:t>городского</w:t>
      </w:r>
    </w:p>
    <w:p w14:paraId="27000000">
      <w:pPr>
        <w:pStyle w:val="Style_3"/>
        <w:ind/>
        <w:jc w:val="center"/>
        <w:rPr>
          <w:rFonts w:ascii="Times New Roman" w:hAnsi="Times New Roman"/>
          <w:sz w:val="27"/>
        </w:rPr>
      </w:pPr>
      <w:r>
        <w:rPr>
          <w:rFonts w:ascii="Times New Roman" w:hAnsi="Times New Roman"/>
          <w:sz w:val="27"/>
        </w:rPr>
        <w:t>поселения «Дедовичи»</w:t>
      </w:r>
      <w:r>
        <w:rPr>
          <w:rFonts w:ascii="Times New Roman" w:hAnsi="Times New Roman"/>
          <w:sz w:val="27"/>
        </w:rPr>
        <w:t xml:space="preserve"> </w:t>
      </w:r>
      <w:r>
        <w:rPr>
          <w:rFonts w:ascii="Times New Roman" w:hAnsi="Times New Roman"/>
          <w:sz w:val="27"/>
        </w:rPr>
        <w:t>о прекращении гражданства Российской Федерации, о приобретении гражданства (подданства) иностранного государства</w:t>
      </w:r>
    </w:p>
    <w:p w14:paraId="28000000">
      <w:pPr>
        <w:pStyle w:val="Style_3"/>
        <w:ind/>
        <w:jc w:val="center"/>
        <w:rPr>
          <w:rFonts w:ascii="Times New Roman" w:hAnsi="Times New Roman"/>
          <w:sz w:val="27"/>
        </w:rPr>
      </w:pPr>
    </w:p>
    <w:p w14:paraId="29000000">
      <w:pPr>
        <w:pStyle w:val="Style_3"/>
        <w:ind w:firstLine="720" w:left="0"/>
        <w:jc w:val="both"/>
        <w:rPr>
          <w:rFonts w:ascii="Times New Roman" w:hAnsi="Times New Roman"/>
          <w:sz w:val="27"/>
        </w:rPr>
      </w:pPr>
      <w:bookmarkStart w:id="1" w:name="Par24"/>
      <w:bookmarkEnd w:id="1"/>
      <w:bookmarkStart w:id="2" w:name="Par35"/>
      <w:bookmarkEnd w:id="2"/>
      <w:r>
        <w:rPr>
          <w:rFonts w:ascii="Times New Roman" w:hAnsi="Times New Roman"/>
          <w:sz w:val="27"/>
        </w:rPr>
        <w:t xml:space="preserve">1. Настоящий Порядок сообщения муниципальными служащими Администрации </w:t>
      </w:r>
      <w:r>
        <w:rPr>
          <w:rFonts w:ascii="Times New Roman" w:hAnsi="Times New Roman"/>
          <w:sz w:val="27"/>
        </w:rPr>
        <w:t>городского поселения «Дедовичи</w:t>
      </w:r>
      <w:r>
        <w:rPr>
          <w:rFonts w:ascii="Times New Roman" w:hAnsi="Times New Roman"/>
          <w:sz w:val="27"/>
        </w:rPr>
        <w:t xml:space="preserve"> </w:t>
      </w:r>
      <w:r>
        <w:rPr>
          <w:rFonts w:ascii="Times New Roman" w:hAnsi="Times New Roman"/>
          <w:sz w:val="27"/>
        </w:rPr>
        <w:t>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w:t>
      </w:r>
      <w:r>
        <w:rPr>
          <w:rFonts w:ascii="Times New Roman" w:hAnsi="Times New Roman"/>
          <w:sz w:val="27"/>
        </w:rPr>
        <w:t xml:space="preserve"> </w:t>
      </w:r>
      <w:r>
        <w:rPr>
          <w:rFonts w:ascii="Times New Roman" w:hAnsi="Times New Roman"/>
          <w:sz w:val="27"/>
        </w:rPr>
        <w:t>9, 9.1 ч.</w:t>
      </w:r>
      <w:r>
        <w:rPr>
          <w:rFonts w:ascii="Times New Roman" w:hAnsi="Times New Roman"/>
          <w:sz w:val="27"/>
        </w:rPr>
        <w:t xml:space="preserve"> </w:t>
      </w:r>
      <w:r>
        <w:rPr>
          <w:rFonts w:ascii="Times New Roman" w:hAnsi="Times New Roman"/>
          <w:sz w:val="27"/>
        </w:rPr>
        <w:t>1 ст.</w:t>
      </w:r>
      <w:r>
        <w:rPr>
          <w:rFonts w:ascii="Times New Roman" w:hAnsi="Times New Roman"/>
          <w:sz w:val="27"/>
        </w:rPr>
        <w:t xml:space="preserve"> </w:t>
      </w:r>
      <w:r>
        <w:rPr>
          <w:rFonts w:ascii="Times New Roman" w:hAnsi="Times New Roman"/>
          <w:sz w:val="27"/>
        </w:rPr>
        <w:t>12 Федерального закона от 02.03.2007 №</w:t>
      </w:r>
      <w:r>
        <w:rPr>
          <w:rFonts w:ascii="Times New Roman" w:hAnsi="Times New Roman"/>
          <w:sz w:val="27"/>
        </w:rPr>
        <w:t xml:space="preserve"> </w:t>
      </w:r>
      <w:r>
        <w:rPr>
          <w:rFonts w:ascii="Times New Roman" w:hAnsi="Times New Roman"/>
          <w:sz w:val="27"/>
        </w:rPr>
        <w:t>25-ФЗ «О муниципальной службе в Российской Федерации» и устанавливает процедуру сообщения муниципальными служащими в письменной форме представителю нанимателя (работодателю) о следующих фактах:</w:t>
      </w:r>
    </w:p>
    <w:p w14:paraId="2A000000">
      <w:pPr>
        <w:pStyle w:val="Style_3"/>
        <w:ind w:firstLine="720" w:left="0"/>
        <w:jc w:val="both"/>
        <w:rPr>
          <w:rFonts w:ascii="Times New Roman" w:hAnsi="Times New Roman"/>
          <w:sz w:val="27"/>
        </w:rPr>
      </w:pPr>
      <w:r>
        <w:rPr>
          <w:rFonts w:ascii="Times New Roman" w:hAnsi="Times New Roman"/>
          <w:sz w:val="27"/>
        </w:rPr>
        <w:t>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14:paraId="2B000000">
      <w:pPr>
        <w:pStyle w:val="Style_3"/>
        <w:ind w:firstLine="720" w:left="0"/>
        <w:jc w:val="both"/>
        <w:rPr>
          <w:rFonts w:ascii="Times New Roman" w:hAnsi="Times New Roman"/>
          <w:sz w:val="27"/>
        </w:rPr>
      </w:pPr>
      <w:r>
        <w:rPr>
          <w:rFonts w:ascii="Times New Roman" w:hAnsi="Times New Roman"/>
          <w:sz w:val="27"/>
        </w:rPr>
        <w:t>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14:paraId="2C000000">
      <w:pPr>
        <w:pStyle w:val="Style_3"/>
        <w:ind w:firstLine="720" w:left="0"/>
        <w:jc w:val="both"/>
        <w:rPr>
          <w:rFonts w:ascii="Times New Roman" w:hAnsi="Times New Roman"/>
          <w:sz w:val="27"/>
        </w:rPr>
      </w:pPr>
      <w:r>
        <w:rPr>
          <w:rFonts w:ascii="Times New Roman" w:hAnsi="Times New Roman"/>
          <w:sz w:val="27"/>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14:paraId="2D000000">
      <w:pPr>
        <w:pStyle w:val="Style_3"/>
        <w:ind w:firstLine="720" w:left="0"/>
        <w:jc w:val="both"/>
        <w:rPr>
          <w:rFonts w:ascii="Times New Roman" w:hAnsi="Times New Roman"/>
          <w:sz w:val="27"/>
        </w:rPr>
      </w:pPr>
      <w:r>
        <w:rPr>
          <w:rFonts w:ascii="Times New Roman" w:hAnsi="Times New Roman"/>
          <w:sz w:val="27"/>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выходных или праздничных дней, окончания отпуска или периода временной нетрудоспособности соответственно.</w:t>
      </w:r>
    </w:p>
    <w:p w14:paraId="2E000000">
      <w:pPr>
        <w:pStyle w:val="Style_3"/>
        <w:ind w:firstLine="720" w:left="0"/>
        <w:jc w:val="both"/>
        <w:rPr>
          <w:rFonts w:ascii="Times New Roman" w:hAnsi="Times New Roman"/>
          <w:sz w:val="27"/>
        </w:rPr>
      </w:pPr>
      <w:r>
        <w:rPr>
          <w:rFonts w:ascii="Times New Roman" w:hAnsi="Times New Roman"/>
          <w:sz w:val="27"/>
        </w:rPr>
        <w:t>4. В сообщении указываются:</w:t>
      </w:r>
    </w:p>
    <w:p w14:paraId="2F000000">
      <w:pPr>
        <w:pStyle w:val="Style_3"/>
        <w:ind w:firstLine="720" w:left="0"/>
        <w:jc w:val="both"/>
        <w:rPr>
          <w:rFonts w:ascii="Times New Roman" w:hAnsi="Times New Roman"/>
          <w:sz w:val="27"/>
        </w:rPr>
      </w:pPr>
      <w:r>
        <w:rPr>
          <w:rFonts w:ascii="Times New Roman" w:hAnsi="Times New Roman"/>
          <w:sz w:val="27"/>
        </w:rPr>
        <w:t>- фамилия, имя, отчество (последнее – при наличии) муниципального служащего, направившего сообщение, замещаемая им должность муниципальной службы;</w:t>
      </w:r>
    </w:p>
    <w:p w14:paraId="30000000">
      <w:pPr>
        <w:pStyle w:val="Style_3"/>
        <w:ind w:firstLine="720" w:left="0"/>
        <w:jc w:val="both"/>
        <w:rPr>
          <w:rFonts w:ascii="Times New Roman" w:hAnsi="Times New Roman"/>
          <w:sz w:val="27"/>
        </w:rPr>
      </w:pPr>
      <w:r>
        <w:rPr>
          <w:rFonts w:ascii="Times New Roman" w:hAnsi="Times New Roman"/>
          <w:sz w:val="27"/>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31000000">
      <w:pPr>
        <w:pStyle w:val="Style_3"/>
        <w:ind w:firstLine="720" w:left="0"/>
        <w:jc w:val="both"/>
        <w:rPr>
          <w:rFonts w:ascii="Times New Roman" w:hAnsi="Times New Roman"/>
          <w:sz w:val="27"/>
        </w:rPr>
      </w:pPr>
      <w:r>
        <w:rPr>
          <w:rFonts w:ascii="Times New Roman" w:hAnsi="Times New Roman"/>
          <w:sz w:val="27"/>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2000000">
      <w:pPr>
        <w:pStyle w:val="Style_3"/>
        <w:ind w:firstLine="720" w:left="0"/>
        <w:jc w:val="both"/>
        <w:rPr>
          <w:rFonts w:ascii="Times New Roman" w:hAnsi="Times New Roman"/>
          <w:sz w:val="27"/>
        </w:rPr>
      </w:pPr>
      <w:r>
        <w:rPr>
          <w:rFonts w:ascii="Times New Roman" w:hAnsi="Times New Roman"/>
          <w:sz w:val="27"/>
        </w:rPr>
        <w:t>- дата составления сообщения и подпись муниципального служащего.</w:t>
      </w:r>
    </w:p>
    <w:p w14:paraId="33000000">
      <w:pPr>
        <w:pStyle w:val="Style_3"/>
        <w:ind w:firstLine="720" w:left="0"/>
        <w:jc w:val="both"/>
        <w:rPr>
          <w:rFonts w:ascii="Times New Roman" w:hAnsi="Times New Roman"/>
          <w:sz w:val="27"/>
        </w:rPr>
      </w:pPr>
      <w:r>
        <w:rPr>
          <w:rFonts w:ascii="Times New Roman" w:hAnsi="Times New Roman"/>
          <w:sz w:val="27"/>
        </w:rPr>
        <w:t>5. Муниципальный служащий представляет сообщение специалисту</w:t>
      </w:r>
      <w:r>
        <w:rPr>
          <w:rFonts w:ascii="Times New Roman" w:hAnsi="Times New Roman"/>
          <w:sz w:val="27"/>
        </w:rPr>
        <w:t xml:space="preserve"> Администрации </w:t>
      </w:r>
      <w:r>
        <w:rPr>
          <w:rFonts w:ascii="Times New Roman" w:hAnsi="Times New Roman"/>
          <w:sz w:val="27"/>
        </w:rPr>
        <w:t>городского поселения «Дедовичи</w:t>
      </w:r>
      <w:r>
        <w:rPr>
          <w:rFonts w:ascii="Times New Roman" w:hAnsi="Times New Roman"/>
          <w:sz w:val="27"/>
        </w:rPr>
        <w:t>»</w:t>
      </w:r>
      <w:r>
        <w:rPr>
          <w:rFonts w:ascii="Times New Roman" w:hAnsi="Times New Roman"/>
          <w:sz w:val="27"/>
        </w:rPr>
        <w:t>, ответственному за ведение кадровой работы (далее – ответственному лицу), для регистрации и предварительного рассмотрения.</w:t>
      </w:r>
    </w:p>
    <w:p w14:paraId="34000000">
      <w:pPr>
        <w:pStyle w:val="Style_3"/>
        <w:ind w:firstLine="720" w:left="0"/>
        <w:jc w:val="both"/>
        <w:rPr>
          <w:rFonts w:ascii="Times New Roman" w:hAnsi="Times New Roman"/>
          <w:sz w:val="27"/>
        </w:rPr>
      </w:pPr>
      <w:r>
        <w:rPr>
          <w:rFonts w:ascii="Times New Roman" w:hAnsi="Times New Roman"/>
          <w:sz w:val="27"/>
        </w:rPr>
        <w:t>6. Сообщение подлежит регистрации в течение одного рабочего дня со дня его получения ответственным лицом.</w:t>
      </w:r>
    </w:p>
    <w:p w14:paraId="35000000">
      <w:pPr>
        <w:pStyle w:val="Style_3"/>
        <w:ind w:firstLine="720" w:left="0"/>
        <w:jc w:val="both"/>
        <w:rPr>
          <w:rFonts w:ascii="Times New Roman" w:hAnsi="Times New Roman"/>
          <w:sz w:val="27"/>
        </w:rPr>
      </w:pPr>
      <w:r>
        <w:rPr>
          <w:rFonts w:ascii="Times New Roman" w:hAnsi="Times New Roman"/>
          <w:sz w:val="27"/>
        </w:rPr>
        <w:t>7. В ходе предварительного рассмотрения сообщения ответственное лицо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мотивированное заключение, которое подписывается ответственным лицом либо лицом, исполняющим его обязанности в соответствии с правовым актом.</w:t>
      </w:r>
    </w:p>
    <w:p w14:paraId="36000000">
      <w:pPr>
        <w:pStyle w:val="Style_3"/>
        <w:ind w:firstLine="720" w:left="0"/>
        <w:jc w:val="both"/>
        <w:rPr>
          <w:rFonts w:ascii="Times New Roman" w:hAnsi="Times New Roman"/>
          <w:sz w:val="27"/>
        </w:rPr>
      </w:pPr>
      <w:r>
        <w:rPr>
          <w:rFonts w:ascii="Times New Roman" w:hAnsi="Times New Roman"/>
          <w:sz w:val="27"/>
        </w:rPr>
        <w:t>8. Мотивированное заключение, предусмотренное п.</w:t>
      </w:r>
      <w:r>
        <w:rPr>
          <w:rFonts w:ascii="Times New Roman" w:hAnsi="Times New Roman"/>
          <w:sz w:val="27"/>
        </w:rPr>
        <w:t xml:space="preserve"> </w:t>
      </w:r>
      <w:r>
        <w:rPr>
          <w:rFonts w:ascii="Times New Roman" w:hAnsi="Times New Roman"/>
          <w:sz w:val="27"/>
        </w:rPr>
        <w:t>7 настоящего Порядка, должно содержать:</w:t>
      </w:r>
    </w:p>
    <w:p w14:paraId="37000000">
      <w:pPr>
        <w:pStyle w:val="Style_3"/>
        <w:ind w:firstLine="720" w:left="0"/>
        <w:jc w:val="both"/>
        <w:rPr>
          <w:rFonts w:ascii="Times New Roman" w:hAnsi="Times New Roman"/>
          <w:sz w:val="27"/>
        </w:rPr>
      </w:pPr>
      <w:r>
        <w:rPr>
          <w:rFonts w:ascii="Times New Roman" w:hAnsi="Times New Roman"/>
          <w:sz w:val="27"/>
        </w:rPr>
        <w:t>- информацию, изложенную в сообщении;</w:t>
      </w:r>
    </w:p>
    <w:p w14:paraId="38000000">
      <w:pPr>
        <w:pStyle w:val="Style_3"/>
        <w:ind w:firstLine="720" w:left="0"/>
        <w:jc w:val="both"/>
        <w:rPr>
          <w:rFonts w:ascii="Times New Roman" w:hAnsi="Times New Roman"/>
          <w:sz w:val="27"/>
        </w:rPr>
      </w:pPr>
      <w:r>
        <w:rPr>
          <w:rFonts w:ascii="Times New Roman" w:hAnsi="Times New Roman"/>
          <w:sz w:val="27"/>
        </w:rPr>
        <w:t>- информацию, полученную от муниципального служащего, направившего сообщение;</w:t>
      </w:r>
    </w:p>
    <w:p w14:paraId="39000000">
      <w:pPr>
        <w:pStyle w:val="Style_3"/>
        <w:ind w:firstLine="720" w:left="0"/>
        <w:jc w:val="both"/>
        <w:rPr>
          <w:rFonts w:ascii="Times New Roman" w:hAnsi="Times New Roman"/>
          <w:sz w:val="27"/>
        </w:rPr>
      </w:pPr>
      <w:r>
        <w:rPr>
          <w:rFonts w:ascii="Times New Roman" w:hAnsi="Times New Roman"/>
          <w:sz w:val="27"/>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w:t>
      </w:r>
      <w:r>
        <w:rPr>
          <w:rFonts w:ascii="Times New Roman" w:hAnsi="Times New Roman"/>
          <w:sz w:val="27"/>
        </w:rPr>
        <w:t xml:space="preserve"> </w:t>
      </w:r>
      <w:r>
        <w:rPr>
          <w:rFonts w:ascii="Times New Roman" w:hAnsi="Times New Roman"/>
          <w:sz w:val="27"/>
        </w:rPr>
        <w:t xml:space="preserve">25-ФЗ </w:t>
      </w:r>
      <w:r>
        <w:rPr>
          <w:rFonts w:ascii="Times New Roman" w:hAnsi="Times New Roman"/>
          <w:sz w:val="27"/>
        </w:rPr>
        <w:br/>
      </w:r>
      <w:r>
        <w:rPr>
          <w:rFonts w:ascii="Times New Roman" w:hAnsi="Times New Roman"/>
          <w:sz w:val="27"/>
        </w:rPr>
        <w:t>«О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14:paraId="3A000000">
      <w:pPr>
        <w:pStyle w:val="Style_3"/>
        <w:ind w:firstLine="720" w:left="0"/>
        <w:jc w:val="both"/>
        <w:rPr>
          <w:rFonts w:ascii="Times New Roman" w:hAnsi="Times New Roman"/>
          <w:sz w:val="27"/>
        </w:rPr>
      </w:pPr>
      <w:r>
        <w:rPr>
          <w:rFonts w:ascii="Times New Roman" w:hAnsi="Times New Roman"/>
          <w:sz w:val="27"/>
        </w:rPr>
        <w:t>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ответственным лицом представителю нанимателя (работодателю) или лицу, исполняющему его обязанности, для принятия решения.</w:t>
      </w:r>
    </w:p>
    <w:p w14:paraId="3B000000">
      <w:pPr>
        <w:pStyle w:val="Style_3"/>
        <w:ind w:firstLine="720" w:left="0"/>
        <w:jc w:val="both"/>
        <w:rPr>
          <w:rFonts w:ascii="Times New Roman" w:hAnsi="Times New Roman"/>
          <w:sz w:val="27"/>
        </w:rPr>
      </w:pPr>
      <w:r>
        <w:rPr>
          <w:rFonts w:ascii="Times New Roman" w:hAnsi="Times New Roman"/>
          <w:sz w:val="27"/>
        </w:rPr>
        <w:t>10. Представитель нанимателя (работодатель)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14:paraId="3C000000">
      <w:pPr>
        <w:pStyle w:val="Style_3"/>
        <w:ind w:firstLine="720" w:left="0"/>
        <w:jc w:val="both"/>
        <w:rPr>
          <w:rFonts w:ascii="Times New Roman" w:hAnsi="Times New Roman"/>
          <w:sz w:val="27"/>
        </w:rPr>
      </w:pPr>
      <w:r>
        <w:rPr>
          <w:rFonts w:ascii="Times New Roman" w:hAnsi="Times New Roman"/>
          <w:sz w:val="27"/>
        </w:rPr>
        <w:t>11. 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направляются ответственному лицу в течение одного рабочего дня со дня принятия решения представителем нанимателя (работодателем) для реализации в соответствии с трудовым законодательством и законодательством о муниципальной службе.</w:t>
      </w:r>
    </w:p>
    <w:p w14:paraId="3D000000">
      <w:pPr>
        <w:pStyle w:val="Style_3"/>
        <w:ind w:firstLine="720" w:left="0"/>
        <w:jc w:val="both"/>
        <w:rPr>
          <w:rFonts w:ascii="Times New Roman" w:hAnsi="Times New Roman"/>
          <w:sz w:val="27"/>
        </w:rPr>
      </w:pPr>
      <w:r>
        <w:rPr>
          <w:rFonts w:ascii="Times New Roman" w:hAnsi="Times New Roman"/>
          <w:sz w:val="27"/>
        </w:rPr>
        <w:t>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представителем нанимателя (работодателем) решения, указанного в пункте 10 настоящего Порядка лично ответственным лицом под подпись.</w:t>
      </w:r>
    </w:p>
    <w:p w14:paraId="3E000000">
      <w:pPr>
        <w:pStyle w:val="Style_3"/>
        <w:ind w:firstLine="720" w:left="0"/>
        <w:jc w:val="both"/>
        <w:rPr>
          <w:rFonts w:ascii="Times New Roman" w:hAnsi="Times New Roman"/>
          <w:sz w:val="27"/>
        </w:rPr>
      </w:pPr>
      <w:r>
        <w:rPr>
          <w:rFonts w:ascii="Times New Roman" w:hAnsi="Times New Roman"/>
          <w:sz w:val="27"/>
        </w:rPr>
        <w:t>13. 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14:paraId="3F000000">
      <w:pPr>
        <w:pStyle w:val="Style_3"/>
        <w:ind w:firstLine="720" w:left="0"/>
        <w:jc w:val="both"/>
        <w:rPr>
          <w:rFonts w:ascii="Times New Roman" w:hAnsi="Times New Roman"/>
          <w:sz w:val="28"/>
        </w:rPr>
      </w:pPr>
    </w:p>
    <w:p w14:paraId="40000000">
      <w:pPr>
        <w:pStyle w:val="Style_3"/>
        <w:ind w:firstLine="720" w:left="0"/>
        <w:jc w:val="both"/>
        <w:rPr>
          <w:rFonts w:ascii="Times New Roman" w:hAnsi="Times New Roman"/>
          <w:sz w:val="28"/>
        </w:rPr>
      </w:pPr>
    </w:p>
    <w:p w14:paraId="41000000">
      <w:pPr>
        <w:pStyle w:val="Style_3"/>
        <w:ind w:firstLine="720" w:left="0"/>
        <w:jc w:val="both"/>
        <w:rPr>
          <w:rFonts w:ascii="Times New Roman" w:hAnsi="Times New Roman"/>
          <w:sz w:val="28"/>
        </w:rPr>
      </w:pPr>
    </w:p>
    <w:p w14:paraId="42000000">
      <w:pPr>
        <w:pStyle w:val="Style_3"/>
        <w:ind w:firstLine="720" w:left="0"/>
        <w:jc w:val="both"/>
        <w:rPr>
          <w:rFonts w:ascii="Times New Roman" w:hAnsi="Times New Roman"/>
          <w:sz w:val="28"/>
        </w:rPr>
      </w:pPr>
    </w:p>
    <w:p w14:paraId="43000000">
      <w:pPr>
        <w:pStyle w:val="Style_3"/>
        <w:ind w:firstLine="720" w:left="0"/>
        <w:jc w:val="both"/>
        <w:rPr>
          <w:rFonts w:ascii="Times New Roman" w:hAnsi="Times New Roman"/>
          <w:sz w:val="28"/>
        </w:rPr>
      </w:pPr>
    </w:p>
    <w:p w14:paraId="44000000">
      <w:pPr>
        <w:pStyle w:val="Style_3"/>
        <w:ind w:firstLine="720" w:left="0"/>
        <w:jc w:val="both"/>
        <w:rPr>
          <w:rFonts w:ascii="Times New Roman" w:hAnsi="Times New Roman"/>
          <w:sz w:val="28"/>
        </w:rPr>
      </w:pPr>
    </w:p>
    <w:p w14:paraId="45000000">
      <w:pPr>
        <w:pStyle w:val="Style_3"/>
        <w:ind w:firstLine="720" w:left="0"/>
        <w:jc w:val="both"/>
        <w:rPr>
          <w:rFonts w:ascii="Times New Roman" w:hAnsi="Times New Roman"/>
          <w:sz w:val="28"/>
        </w:rPr>
      </w:pPr>
    </w:p>
    <w:p w14:paraId="46000000">
      <w:pPr>
        <w:pStyle w:val="Style_3"/>
        <w:ind w:firstLine="720" w:left="0"/>
        <w:jc w:val="both"/>
        <w:rPr>
          <w:rFonts w:ascii="Times New Roman" w:hAnsi="Times New Roman"/>
          <w:sz w:val="28"/>
        </w:rPr>
      </w:pPr>
    </w:p>
    <w:p w14:paraId="47000000">
      <w:pPr>
        <w:pStyle w:val="Style_3"/>
        <w:ind w:firstLine="720" w:left="0"/>
        <w:jc w:val="both"/>
        <w:rPr>
          <w:rFonts w:ascii="Times New Roman" w:hAnsi="Times New Roman"/>
          <w:sz w:val="28"/>
        </w:rPr>
      </w:pPr>
    </w:p>
    <w:p w14:paraId="48000000">
      <w:pPr>
        <w:pStyle w:val="Style_3"/>
        <w:ind w:firstLine="720" w:left="0"/>
        <w:jc w:val="both"/>
        <w:rPr>
          <w:rFonts w:ascii="Times New Roman" w:hAnsi="Times New Roman"/>
          <w:sz w:val="28"/>
        </w:rPr>
      </w:pPr>
    </w:p>
    <w:p w14:paraId="49000000">
      <w:pPr>
        <w:pStyle w:val="Style_3"/>
        <w:ind w:firstLine="720" w:left="0"/>
        <w:jc w:val="both"/>
        <w:rPr>
          <w:rFonts w:ascii="Times New Roman" w:hAnsi="Times New Roman"/>
          <w:sz w:val="28"/>
        </w:rPr>
      </w:pPr>
    </w:p>
    <w:p w14:paraId="4A000000">
      <w:pPr>
        <w:pStyle w:val="Style_3"/>
        <w:ind w:firstLine="720" w:left="0"/>
        <w:jc w:val="both"/>
        <w:rPr>
          <w:rFonts w:ascii="Times New Roman" w:hAnsi="Times New Roman"/>
          <w:sz w:val="28"/>
        </w:rPr>
      </w:pPr>
    </w:p>
    <w:p w14:paraId="4B000000">
      <w:pPr>
        <w:pStyle w:val="Style_3"/>
        <w:ind w:firstLine="720" w:left="0"/>
        <w:jc w:val="both"/>
        <w:rPr>
          <w:rFonts w:ascii="Times New Roman" w:hAnsi="Times New Roman"/>
          <w:sz w:val="28"/>
        </w:rPr>
      </w:pPr>
    </w:p>
    <w:p w14:paraId="4C000000">
      <w:pPr>
        <w:pStyle w:val="Style_3"/>
        <w:ind w:firstLine="720" w:left="0"/>
        <w:jc w:val="both"/>
        <w:rPr>
          <w:rFonts w:ascii="Times New Roman" w:hAnsi="Times New Roman"/>
          <w:sz w:val="28"/>
        </w:rPr>
      </w:pPr>
    </w:p>
    <w:p w14:paraId="4D000000">
      <w:pPr>
        <w:pStyle w:val="Style_3"/>
        <w:ind w:firstLine="720" w:left="0"/>
        <w:jc w:val="both"/>
        <w:rPr>
          <w:rFonts w:ascii="Times New Roman" w:hAnsi="Times New Roman"/>
          <w:sz w:val="28"/>
        </w:rPr>
      </w:pPr>
    </w:p>
    <w:p w14:paraId="4E000000">
      <w:pPr>
        <w:pStyle w:val="Style_3"/>
        <w:ind w:firstLine="720" w:left="0"/>
        <w:jc w:val="both"/>
        <w:rPr>
          <w:rFonts w:ascii="Times New Roman" w:hAnsi="Times New Roman"/>
          <w:sz w:val="28"/>
        </w:rPr>
      </w:pPr>
    </w:p>
    <w:p w14:paraId="4F000000">
      <w:pPr>
        <w:pStyle w:val="Style_3"/>
        <w:ind w:firstLine="720" w:left="0"/>
        <w:jc w:val="both"/>
        <w:rPr>
          <w:rFonts w:ascii="Times New Roman" w:hAnsi="Times New Roman"/>
          <w:sz w:val="28"/>
        </w:rPr>
      </w:pPr>
    </w:p>
    <w:p w14:paraId="50000000">
      <w:pPr>
        <w:pStyle w:val="Style_3"/>
        <w:ind w:firstLine="720" w:left="0"/>
        <w:jc w:val="both"/>
        <w:rPr>
          <w:rFonts w:ascii="Times New Roman" w:hAnsi="Times New Roman"/>
          <w:sz w:val="28"/>
        </w:rPr>
      </w:pPr>
    </w:p>
    <w:p w14:paraId="51000000">
      <w:pPr>
        <w:pStyle w:val="Style_3"/>
        <w:ind w:firstLine="720" w:left="0"/>
        <w:jc w:val="both"/>
        <w:rPr>
          <w:rFonts w:ascii="Times New Roman" w:hAnsi="Times New Roman"/>
          <w:sz w:val="28"/>
        </w:rPr>
      </w:pPr>
    </w:p>
    <w:p w14:paraId="52000000">
      <w:pPr>
        <w:pStyle w:val="Style_3"/>
        <w:ind w:firstLine="720" w:left="0"/>
        <w:jc w:val="both"/>
        <w:rPr>
          <w:rFonts w:ascii="Times New Roman" w:hAnsi="Times New Roman"/>
          <w:sz w:val="28"/>
        </w:rPr>
      </w:pPr>
    </w:p>
    <w:p w14:paraId="53000000">
      <w:pPr>
        <w:pStyle w:val="Style_3"/>
        <w:ind w:firstLine="720" w:left="0"/>
        <w:jc w:val="both"/>
        <w:rPr>
          <w:rFonts w:ascii="Times New Roman" w:hAnsi="Times New Roman"/>
          <w:sz w:val="28"/>
        </w:rPr>
      </w:pPr>
    </w:p>
    <w:p w14:paraId="54000000">
      <w:pPr>
        <w:pStyle w:val="Style_3"/>
        <w:ind w:firstLine="720" w:left="0"/>
        <w:jc w:val="both"/>
        <w:rPr>
          <w:rFonts w:ascii="Times New Roman" w:hAnsi="Times New Roman"/>
          <w:sz w:val="28"/>
        </w:rPr>
      </w:pPr>
    </w:p>
    <w:p w14:paraId="55000000">
      <w:pPr>
        <w:pStyle w:val="Style_3"/>
        <w:ind w:firstLine="720" w:left="0"/>
        <w:jc w:val="both"/>
        <w:rPr>
          <w:rFonts w:ascii="Times New Roman" w:hAnsi="Times New Roman"/>
          <w:sz w:val="28"/>
        </w:rPr>
      </w:pPr>
    </w:p>
    <w:p w14:paraId="56000000">
      <w:pPr>
        <w:pStyle w:val="Style_3"/>
        <w:ind w:firstLine="720" w:left="0"/>
        <w:jc w:val="both"/>
        <w:rPr>
          <w:rFonts w:ascii="Times New Roman" w:hAnsi="Times New Roman"/>
          <w:sz w:val="28"/>
        </w:rPr>
      </w:pPr>
    </w:p>
    <w:p w14:paraId="57000000">
      <w:pPr>
        <w:pStyle w:val="Style_3"/>
        <w:ind w:firstLine="720" w:left="0"/>
        <w:jc w:val="both"/>
        <w:rPr>
          <w:rFonts w:ascii="Times New Roman" w:hAnsi="Times New Roman"/>
          <w:sz w:val="28"/>
        </w:rPr>
      </w:pPr>
    </w:p>
    <w:p w14:paraId="58000000">
      <w:pPr>
        <w:pStyle w:val="Style_3"/>
        <w:ind w:firstLine="720" w:left="0"/>
        <w:jc w:val="both"/>
        <w:rPr>
          <w:rFonts w:ascii="Times New Roman" w:hAnsi="Times New Roman"/>
          <w:sz w:val="28"/>
        </w:rPr>
      </w:pPr>
    </w:p>
    <w:p w14:paraId="59000000">
      <w:pPr>
        <w:pStyle w:val="Style_3"/>
        <w:ind w:firstLine="0" w:left="5103"/>
        <w:jc w:val="both"/>
        <w:rPr>
          <w:rFonts w:ascii="Times New Roman" w:hAnsi="Times New Roman"/>
          <w:sz w:val="27"/>
        </w:rPr>
      </w:pPr>
    </w:p>
    <w:p w14:paraId="5A000000">
      <w:pPr>
        <w:pStyle w:val="Style_3"/>
        <w:ind w:firstLine="0" w:left="5103"/>
        <w:jc w:val="both"/>
        <w:rPr>
          <w:rFonts w:ascii="Times New Roman" w:hAnsi="Times New Roman"/>
          <w:sz w:val="27"/>
        </w:rPr>
      </w:pPr>
    </w:p>
    <w:p w14:paraId="5B000000">
      <w:pPr>
        <w:pStyle w:val="Style_3"/>
        <w:ind w:firstLine="0" w:left="5103"/>
        <w:jc w:val="both"/>
        <w:rPr>
          <w:rFonts w:ascii="Times New Roman" w:hAnsi="Times New Roman"/>
          <w:sz w:val="27"/>
        </w:rPr>
      </w:pPr>
    </w:p>
    <w:p w14:paraId="5C000000">
      <w:pPr>
        <w:pStyle w:val="Style_3"/>
        <w:ind w:firstLine="0" w:left="5103"/>
        <w:jc w:val="both"/>
        <w:rPr>
          <w:rFonts w:ascii="Times New Roman" w:hAnsi="Times New Roman"/>
          <w:sz w:val="27"/>
        </w:rPr>
      </w:pPr>
    </w:p>
    <w:p w14:paraId="5D000000">
      <w:pPr>
        <w:pStyle w:val="Style_3"/>
        <w:ind w:firstLine="0" w:left="5103"/>
        <w:jc w:val="both"/>
        <w:rPr>
          <w:rFonts w:ascii="Times New Roman" w:hAnsi="Times New Roman"/>
          <w:sz w:val="27"/>
        </w:rPr>
      </w:pPr>
    </w:p>
    <w:p w14:paraId="5E000000">
      <w:pPr>
        <w:pStyle w:val="Style_3"/>
        <w:ind w:firstLine="0" w:left="5103"/>
        <w:jc w:val="both"/>
        <w:rPr>
          <w:rFonts w:ascii="Times New Roman" w:hAnsi="Times New Roman"/>
          <w:sz w:val="27"/>
        </w:rPr>
      </w:pPr>
    </w:p>
    <w:p w14:paraId="5F000000">
      <w:pPr>
        <w:pStyle w:val="Style_3"/>
        <w:ind w:firstLine="0" w:left="5103"/>
        <w:jc w:val="both"/>
        <w:rPr>
          <w:rFonts w:ascii="Times New Roman" w:hAnsi="Times New Roman"/>
          <w:sz w:val="27"/>
        </w:rPr>
      </w:pPr>
    </w:p>
    <w:p w14:paraId="60000000">
      <w:pPr>
        <w:pStyle w:val="Style_3"/>
        <w:ind w:firstLine="0" w:left="5103"/>
        <w:jc w:val="both"/>
        <w:rPr>
          <w:rFonts w:ascii="Times New Roman" w:hAnsi="Times New Roman"/>
          <w:sz w:val="27"/>
        </w:rPr>
      </w:pPr>
    </w:p>
    <w:p w14:paraId="61000000">
      <w:pPr>
        <w:pStyle w:val="Style_3"/>
        <w:ind w:firstLine="0" w:left="5103"/>
        <w:jc w:val="both"/>
        <w:rPr>
          <w:rFonts w:ascii="Times New Roman" w:hAnsi="Times New Roman"/>
          <w:sz w:val="27"/>
        </w:rPr>
      </w:pPr>
    </w:p>
    <w:p w14:paraId="62000000">
      <w:pPr>
        <w:pStyle w:val="Style_3"/>
        <w:ind w:firstLine="0" w:left="5103"/>
        <w:jc w:val="both"/>
        <w:rPr>
          <w:rFonts w:ascii="Times New Roman" w:hAnsi="Times New Roman"/>
          <w:sz w:val="27"/>
        </w:rPr>
      </w:pPr>
    </w:p>
    <w:p w14:paraId="63000000">
      <w:pPr>
        <w:pStyle w:val="Style_3"/>
        <w:ind w:firstLine="0" w:left="5103"/>
        <w:jc w:val="both"/>
        <w:rPr>
          <w:rFonts w:ascii="Times New Roman" w:hAnsi="Times New Roman"/>
          <w:sz w:val="27"/>
        </w:rPr>
      </w:pPr>
    </w:p>
    <w:p w14:paraId="64000000">
      <w:pPr>
        <w:pStyle w:val="Style_3"/>
        <w:ind w:firstLine="0" w:left="5103"/>
        <w:jc w:val="both"/>
        <w:rPr>
          <w:rFonts w:ascii="Times New Roman" w:hAnsi="Times New Roman"/>
          <w:sz w:val="27"/>
        </w:rPr>
      </w:pPr>
    </w:p>
    <w:p w14:paraId="65000000">
      <w:pPr>
        <w:pStyle w:val="Style_3"/>
        <w:ind w:firstLine="0" w:left="5103"/>
        <w:jc w:val="both"/>
        <w:rPr>
          <w:rFonts w:ascii="Times New Roman" w:hAnsi="Times New Roman"/>
          <w:sz w:val="27"/>
        </w:rPr>
      </w:pPr>
      <w:r>
        <w:rPr>
          <w:rFonts w:ascii="Times New Roman" w:hAnsi="Times New Roman"/>
          <w:sz w:val="27"/>
        </w:rPr>
        <w:t>П</w:t>
      </w:r>
      <w:r>
        <w:rPr>
          <w:rFonts w:ascii="Times New Roman" w:hAnsi="Times New Roman"/>
          <w:sz w:val="27"/>
        </w:rPr>
        <w:t>риложение</w:t>
      </w:r>
      <w:r>
        <w:rPr>
          <w:rFonts w:ascii="Times New Roman" w:hAnsi="Times New Roman"/>
          <w:sz w:val="27"/>
        </w:rPr>
        <w:t xml:space="preserve"> </w:t>
      </w:r>
    </w:p>
    <w:p w14:paraId="66000000">
      <w:pPr>
        <w:spacing w:line="192" w:lineRule="auto"/>
        <w:ind w:firstLine="0" w:left="5103"/>
        <w:rPr>
          <w:sz w:val="27"/>
        </w:rPr>
      </w:pPr>
      <w:r>
        <w:rPr>
          <w:sz w:val="27"/>
        </w:rPr>
        <w:t xml:space="preserve">к </w:t>
      </w:r>
      <w:r>
        <w:rPr>
          <w:sz w:val="27"/>
        </w:rPr>
        <w:t xml:space="preserve">Порядку </w:t>
      </w:r>
      <w:r>
        <w:rPr>
          <w:sz w:val="27"/>
        </w:rPr>
        <w:t xml:space="preserve">сообщения муниципальными служащими Администрации </w:t>
      </w:r>
      <w:r>
        <w:rPr>
          <w:sz w:val="27"/>
        </w:rPr>
        <w:t>городского поселения «Дедовичи</w:t>
      </w:r>
      <w:r>
        <w:rPr>
          <w:sz w:val="27"/>
        </w:rPr>
        <w:t>»</w:t>
      </w:r>
      <w:r>
        <w:rPr>
          <w:sz w:val="27"/>
        </w:rPr>
        <w:t xml:space="preserve"> </w:t>
      </w:r>
      <w:r>
        <w:rPr>
          <w:sz w:val="27"/>
        </w:rPr>
        <w:t>сведений о прекращении гражданства Российской Федерации, о приобретении гражданства (подданства) иностранного государства</w:t>
      </w:r>
    </w:p>
    <w:p w14:paraId="67000000">
      <w:pPr>
        <w:pStyle w:val="Style_3"/>
        <w:ind w:firstLine="720" w:left="0"/>
        <w:jc w:val="both"/>
        <w:rPr>
          <w:rFonts w:ascii="Times New Roman" w:hAnsi="Times New Roman"/>
          <w:sz w:val="27"/>
        </w:rPr>
      </w:pPr>
      <w:r>
        <w:rPr>
          <w:rFonts w:ascii="Times New Roman" w:hAnsi="Times New Roman"/>
          <w:sz w:val="27"/>
        </w:rPr>
        <w:t xml:space="preserve">                                        </w:t>
      </w:r>
    </w:p>
    <w:p w14:paraId="68000000">
      <w:pPr>
        <w:pStyle w:val="Style_3"/>
        <w:ind w:firstLine="0" w:left="5103"/>
        <w:rPr>
          <w:rFonts w:ascii="Times New Roman" w:hAnsi="Times New Roman"/>
          <w:sz w:val="27"/>
        </w:rPr>
      </w:pPr>
      <w:r>
        <w:rPr>
          <w:rFonts w:ascii="Times New Roman" w:hAnsi="Times New Roman"/>
          <w:sz w:val="27"/>
        </w:rPr>
        <w:t xml:space="preserve">Главе Администрации </w:t>
      </w:r>
      <w:r>
        <w:rPr>
          <w:rFonts w:ascii="Times New Roman" w:hAnsi="Times New Roman"/>
          <w:sz w:val="27"/>
        </w:rPr>
        <w:t xml:space="preserve"> </w:t>
      </w:r>
      <w:r>
        <w:rPr>
          <w:rFonts w:ascii="Times New Roman" w:hAnsi="Times New Roman"/>
          <w:sz w:val="27"/>
        </w:rPr>
        <w:t>городского поселения «Дедовичи</w:t>
      </w:r>
      <w:r>
        <w:rPr>
          <w:rFonts w:ascii="Times New Roman" w:hAnsi="Times New Roman"/>
          <w:sz w:val="27"/>
        </w:rPr>
        <w:t>»</w:t>
      </w:r>
    </w:p>
    <w:p w14:paraId="69000000">
      <w:pPr>
        <w:pStyle w:val="Style_3"/>
        <w:ind w:firstLine="0" w:left="5103"/>
        <w:rPr>
          <w:rFonts w:ascii="Times New Roman" w:hAnsi="Times New Roman"/>
          <w:sz w:val="28"/>
        </w:rPr>
      </w:pPr>
      <w:r>
        <w:rPr>
          <w:rFonts w:ascii="Times New Roman" w:hAnsi="Times New Roman"/>
          <w:sz w:val="28"/>
        </w:rPr>
        <w:t>______________________________</w:t>
      </w:r>
    </w:p>
    <w:p w14:paraId="6A000000">
      <w:pPr>
        <w:pStyle w:val="Style_3"/>
        <w:ind w:firstLine="0" w:left="5103"/>
        <w:jc w:val="center"/>
        <w:rPr>
          <w:rFonts w:ascii="Times New Roman" w:hAnsi="Times New Roman"/>
        </w:rPr>
      </w:pPr>
      <w:r>
        <w:rPr>
          <w:rFonts w:ascii="Times New Roman" w:hAnsi="Times New Roman"/>
        </w:rPr>
        <w:t>(фамилия, инициалы)</w:t>
      </w:r>
    </w:p>
    <w:p w14:paraId="6B000000">
      <w:pPr>
        <w:pStyle w:val="Style_3"/>
        <w:ind w:firstLine="0" w:left="5103"/>
        <w:rPr>
          <w:rFonts w:ascii="Times New Roman" w:hAnsi="Times New Roman"/>
          <w:sz w:val="28"/>
        </w:rPr>
      </w:pPr>
      <w:r>
        <w:rPr>
          <w:rFonts w:ascii="Times New Roman" w:hAnsi="Times New Roman"/>
          <w:sz w:val="28"/>
        </w:rPr>
        <w:t>от ___________________________</w:t>
      </w:r>
    </w:p>
    <w:p w14:paraId="6C000000">
      <w:pPr>
        <w:pStyle w:val="Style_3"/>
        <w:ind w:firstLine="0" w:left="5103"/>
        <w:jc w:val="center"/>
        <w:rPr>
          <w:rFonts w:ascii="Times New Roman" w:hAnsi="Times New Roman"/>
        </w:rPr>
      </w:pPr>
      <w:r>
        <w:rPr>
          <w:rFonts w:ascii="Times New Roman" w:hAnsi="Times New Roman"/>
        </w:rPr>
        <w:t>(замещаемая должность)</w:t>
      </w:r>
    </w:p>
    <w:p w14:paraId="6D000000">
      <w:pPr>
        <w:pStyle w:val="Style_3"/>
        <w:ind w:firstLine="0" w:left="5103"/>
        <w:rPr>
          <w:rFonts w:ascii="Times New Roman" w:hAnsi="Times New Roman"/>
          <w:sz w:val="28"/>
        </w:rPr>
      </w:pPr>
      <w:r>
        <w:rPr>
          <w:rFonts w:ascii="Times New Roman" w:hAnsi="Times New Roman"/>
          <w:sz w:val="28"/>
        </w:rPr>
        <w:t>______________________________</w:t>
      </w:r>
    </w:p>
    <w:p w14:paraId="6E000000">
      <w:pPr>
        <w:pStyle w:val="Style_3"/>
        <w:ind w:firstLine="0" w:left="5103"/>
        <w:jc w:val="center"/>
        <w:rPr>
          <w:rFonts w:ascii="Times New Roman" w:hAnsi="Times New Roman"/>
        </w:rPr>
      </w:pPr>
      <w:r>
        <w:rPr>
          <w:rFonts w:ascii="Times New Roman" w:hAnsi="Times New Roman"/>
        </w:rPr>
        <w:t>(фамилия, имя, отчество  (последнее –</w:t>
      </w:r>
      <w:r>
        <w:rPr>
          <w:rFonts w:ascii="Times New Roman" w:hAnsi="Times New Roman"/>
        </w:rPr>
        <w:br/>
      </w:r>
      <w:r>
        <w:rPr>
          <w:rFonts w:ascii="Times New Roman" w:hAnsi="Times New Roman"/>
        </w:rPr>
        <w:t>при наличии) муниципального служащего)</w:t>
      </w:r>
    </w:p>
    <w:p w14:paraId="6F000000">
      <w:pPr>
        <w:pStyle w:val="Style_3"/>
        <w:ind w:firstLine="720" w:left="0"/>
        <w:rPr>
          <w:rFonts w:ascii="Times New Roman" w:hAnsi="Times New Roman"/>
          <w:b w:val="1"/>
          <w:sz w:val="28"/>
        </w:rPr>
      </w:pPr>
    </w:p>
    <w:p w14:paraId="70000000">
      <w:pPr>
        <w:ind/>
        <w:jc w:val="center"/>
        <w:rPr>
          <w:sz w:val="27"/>
        </w:rPr>
      </w:pPr>
      <w:bookmarkStart w:id="3" w:name="P81"/>
      <w:bookmarkEnd w:id="3"/>
      <w:r>
        <w:rPr>
          <w:sz w:val="27"/>
        </w:rPr>
        <w:t xml:space="preserve">Сообщение муниципального служащего Администрации </w:t>
      </w:r>
      <w:r>
        <w:rPr>
          <w:sz w:val="27"/>
        </w:rPr>
        <w:t>городского поселения «Дедовичи</w:t>
      </w:r>
      <w:r>
        <w:rPr>
          <w:sz w:val="27"/>
        </w:rPr>
        <w:t>»</w:t>
      </w:r>
      <w:r>
        <w:rPr>
          <w:sz w:val="27"/>
        </w:rPr>
        <w:t xml:space="preserve"> </w:t>
      </w:r>
      <w:r>
        <w:rPr>
          <w:sz w:val="27"/>
        </w:rPr>
        <w:t>о прекращении гражданства Российской Федерации, о приобретении гражданства (подданства) иностранного государства</w:t>
      </w:r>
    </w:p>
    <w:p w14:paraId="71000000">
      <w:pPr>
        <w:ind/>
        <w:jc w:val="center"/>
        <w:rPr>
          <w:sz w:val="27"/>
        </w:rPr>
      </w:pPr>
    </w:p>
    <w:tbl>
      <w:tblPr>
        <w:tblStyle w:val="Style_4"/>
        <w:tblInd w:type="dxa" w:w="15"/>
        <w:tblLayout w:type="fixed"/>
        <w:tblCellMar>
          <w:left w:type="dxa" w:w="0"/>
          <w:right w:type="dxa" w:w="0"/>
        </w:tblCellMar>
      </w:tblPr>
      <w:tblGrid>
        <w:gridCol w:w="9483"/>
      </w:tblGrid>
      <w:tr>
        <w:tc>
          <w:tcPr>
            <w:tcW w:type="dxa" w:w="9483"/>
            <w:tcMar>
              <w:left w:type="dxa" w:w="0"/>
              <w:right w:type="dxa" w:w="0"/>
            </w:tcMar>
          </w:tcPr>
          <w:p w14:paraId="72000000">
            <w:pPr>
              <w:ind w:firstLine="694" w:left="0"/>
              <w:jc w:val="both"/>
              <w:rPr>
                <w:sz w:val="27"/>
              </w:rPr>
            </w:pPr>
            <w:r>
              <w:rPr>
                <w:sz w:val="27"/>
              </w:rPr>
              <w:t>В соответствии с п.</w:t>
            </w:r>
            <w:r>
              <w:rPr>
                <w:sz w:val="27"/>
              </w:rPr>
              <w:t xml:space="preserve"> </w:t>
            </w:r>
            <w:r>
              <w:rPr>
                <w:sz w:val="27"/>
              </w:rPr>
              <w:t>9 и 9.1 ч</w:t>
            </w:r>
            <w:r>
              <w:rPr>
                <w:sz w:val="27"/>
              </w:rPr>
              <w:t>.</w:t>
            </w:r>
            <w:r>
              <w:rPr>
                <w:sz w:val="27"/>
              </w:rPr>
              <w:t xml:space="preserve"> </w:t>
            </w:r>
            <w:r>
              <w:rPr>
                <w:sz w:val="27"/>
              </w:rPr>
              <w:t>1 ст</w:t>
            </w:r>
            <w:r>
              <w:rPr>
                <w:sz w:val="27"/>
              </w:rPr>
              <w:t>.</w:t>
            </w:r>
            <w:r>
              <w:rPr>
                <w:sz w:val="27"/>
              </w:rPr>
              <w:t xml:space="preserve"> </w:t>
            </w:r>
            <w:r>
              <w:rPr>
                <w:sz w:val="27"/>
              </w:rPr>
              <w:t xml:space="preserve">12 Федерального закона </w:t>
            </w:r>
            <w:r>
              <w:rPr>
                <w:sz w:val="27"/>
              </w:rPr>
              <w:br/>
            </w:r>
            <w:r>
              <w:rPr>
                <w:sz w:val="27"/>
              </w:rPr>
              <w:t xml:space="preserve">от 02.03.2007 </w:t>
            </w:r>
            <w:r>
              <w:rPr>
                <w:sz w:val="27"/>
              </w:rPr>
              <w:t>№</w:t>
            </w:r>
            <w:r>
              <w:rPr>
                <w:sz w:val="27"/>
              </w:rPr>
              <w:t xml:space="preserve"> </w:t>
            </w:r>
            <w:r>
              <w:rPr>
                <w:sz w:val="27"/>
              </w:rPr>
              <w:t>25-ФЗ «</w:t>
            </w:r>
            <w:r>
              <w:rPr>
                <w:sz w:val="27"/>
              </w:rPr>
              <w:t>О муниципальной службе в Российской Федерации</w:t>
            </w:r>
            <w:r>
              <w:rPr>
                <w:sz w:val="27"/>
              </w:rPr>
              <w:t>»</w:t>
            </w:r>
            <w:r>
              <w:rPr>
                <w:sz w:val="27"/>
              </w:rPr>
              <w:t xml:space="preserve"> сообщаю</w:t>
            </w:r>
          </w:p>
          <w:p w14:paraId="73000000">
            <w:pPr>
              <w:ind w:firstLine="694" w:left="0"/>
              <w:jc w:val="both"/>
              <w:rPr>
                <w:sz w:val="27"/>
              </w:rPr>
            </w:pPr>
            <w:r>
              <w:rPr>
                <w:sz w:val="27"/>
              </w:rPr>
              <w:t xml:space="preserve"> </w:t>
            </w:r>
          </w:p>
        </w:tc>
      </w:tr>
      <w:tr>
        <w:tc>
          <w:tcPr>
            <w:tcW w:type="dxa" w:w="9483"/>
            <w:tcBorders>
              <w:bottom w:color="000000" w:sz="6" w:val="single"/>
            </w:tcBorders>
            <w:tcMar>
              <w:left w:type="dxa" w:w="0"/>
              <w:right w:type="dxa" w:w="0"/>
            </w:tcMar>
          </w:tcPr>
          <w:p w14:paraId="74000000">
            <w:pPr>
              <w:ind w:firstLine="694" w:left="0"/>
              <w:rPr>
                <w:sz w:val="28"/>
              </w:rPr>
            </w:pPr>
          </w:p>
        </w:tc>
      </w:tr>
      <w:tr>
        <w:tc>
          <w:tcPr>
            <w:tcW w:type="dxa" w:w="9483"/>
            <w:tcBorders>
              <w:top w:color="000000" w:sz="6" w:val="single"/>
              <w:bottom w:color="000000" w:sz="6" w:val="single"/>
            </w:tcBorders>
            <w:tcMar>
              <w:left w:type="dxa" w:w="0"/>
              <w:right w:type="dxa" w:w="0"/>
            </w:tcMar>
          </w:tcPr>
          <w:p w14:paraId="75000000">
            <w:pPr>
              <w:ind w:firstLine="694" w:left="0"/>
              <w:rPr>
                <w:sz w:val="28"/>
              </w:rPr>
            </w:pPr>
            <w:r>
              <w:rPr>
                <w:sz w:val="28"/>
              </w:rPr>
              <w:t xml:space="preserve">  </w:t>
            </w:r>
          </w:p>
        </w:tc>
      </w:tr>
      <w:tr>
        <w:tc>
          <w:tcPr>
            <w:tcW w:type="dxa" w:w="9483"/>
            <w:tcBorders>
              <w:top w:color="000000" w:sz="6" w:val="single"/>
              <w:bottom w:color="000000" w:sz="6" w:val="single"/>
            </w:tcBorders>
            <w:tcMar>
              <w:left w:type="dxa" w:w="0"/>
              <w:right w:type="dxa" w:w="0"/>
            </w:tcMar>
          </w:tcPr>
          <w:p w14:paraId="76000000">
            <w:pPr>
              <w:ind w:firstLine="694" w:left="0"/>
              <w:rPr>
                <w:sz w:val="28"/>
              </w:rPr>
            </w:pPr>
          </w:p>
        </w:tc>
      </w:tr>
      <w:tr>
        <w:tc>
          <w:tcPr>
            <w:tcW w:type="dxa" w:w="9483"/>
            <w:tcBorders>
              <w:top w:color="000000" w:sz="6" w:val="single"/>
            </w:tcBorders>
            <w:tcMar>
              <w:left w:type="dxa" w:w="0"/>
              <w:right w:type="dxa" w:w="0"/>
            </w:tcMar>
          </w:tcPr>
          <w:p w14:paraId="77000000">
            <w:pPr>
              <w:ind w:firstLine="694" w:left="0"/>
              <w:jc w:val="center"/>
              <w:rPr>
                <w:sz w:val="20"/>
              </w:rPr>
            </w:pPr>
            <w:r>
              <w:rPr>
                <w:sz w:val="20"/>
              </w:rPr>
              <w:t>(указать:</w:t>
            </w:r>
          </w:p>
        </w:tc>
      </w:tr>
      <w:tr>
        <w:tc>
          <w:tcPr>
            <w:tcW w:type="dxa" w:w="9483"/>
            <w:tcMar>
              <w:left w:type="dxa" w:w="0"/>
              <w:right w:type="dxa" w:w="0"/>
            </w:tcMar>
          </w:tcPr>
          <w:p w14:paraId="78000000">
            <w:pPr>
              <w:ind/>
              <w:jc w:val="both"/>
              <w:rPr>
                <w:sz w:val="20"/>
              </w:rPr>
            </w:pPr>
            <w:r>
              <w:rPr>
                <w:sz w:val="20"/>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79000000">
            <w:pPr>
              <w:ind/>
              <w:jc w:val="both"/>
              <w:rPr>
                <w:sz w:val="20"/>
              </w:rPr>
            </w:pPr>
            <w:r>
              <w:rPr>
                <w:sz w:val="2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tc>
      </w:tr>
      <w:tr>
        <w:tc>
          <w:tcPr>
            <w:tcW w:type="dxa" w:w="9483"/>
            <w:tcMar>
              <w:left w:type="dxa" w:w="0"/>
              <w:right w:type="dxa" w:w="0"/>
            </w:tcMar>
          </w:tcPr>
          <w:p w14:paraId="7A000000">
            <w:pPr>
              <w:ind w:firstLine="694" w:left="0"/>
              <w:jc w:val="both"/>
              <w:rPr>
                <w:sz w:val="27"/>
              </w:rPr>
            </w:pPr>
            <w:r>
              <w:rPr>
                <w:sz w:val="27"/>
              </w:rPr>
              <w:t xml:space="preserve">Достоверность сведений, изложенных в настоящем сообщении, подтверждаю. </w:t>
            </w:r>
          </w:p>
          <w:p w14:paraId="7B000000">
            <w:pPr>
              <w:ind w:firstLine="694" w:left="0"/>
              <w:jc w:val="both"/>
              <w:rPr>
                <w:sz w:val="27"/>
              </w:rPr>
            </w:pPr>
            <w:r>
              <w:rPr>
                <w:sz w:val="27"/>
              </w:rPr>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tc>
      </w:tr>
    </w:tbl>
    <w:p w14:paraId="7C000000">
      <w:pPr>
        <w:pStyle w:val="Style_3"/>
        <w:ind w:firstLine="720" w:left="0"/>
        <w:rPr>
          <w:rFonts w:ascii="Times New Roman" w:hAnsi="Times New Roman"/>
          <w:sz w:val="27"/>
        </w:rPr>
      </w:pPr>
      <w:r>
        <w:rPr>
          <w:rFonts w:ascii="Times New Roman" w:hAnsi="Times New Roman"/>
          <w:sz w:val="27"/>
        </w:rPr>
        <w:t xml:space="preserve">1) ___________________________________________________________ </w:t>
      </w:r>
    </w:p>
    <w:p w14:paraId="7D000000">
      <w:pPr>
        <w:pStyle w:val="Style_3"/>
        <w:ind w:firstLine="720" w:left="0"/>
        <w:rPr>
          <w:rFonts w:ascii="Times New Roman" w:hAnsi="Times New Roman"/>
          <w:sz w:val="27"/>
        </w:rPr>
      </w:pPr>
      <w:r>
        <w:rPr>
          <w:rFonts w:ascii="Times New Roman" w:hAnsi="Times New Roman"/>
          <w:sz w:val="27"/>
        </w:rPr>
        <w:t xml:space="preserve">2) ___________________________________________________________ </w:t>
      </w:r>
    </w:p>
    <w:p w14:paraId="7E000000">
      <w:pPr>
        <w:pStyle w:val="Style_3"/>
        <w:ind w:firstLine="720" w:left="0"/>
        <w:rPr>
          <w:rFonts w:ascii="Times New Roman" w:hAnsi="Times New Roman"/>
          <w:sz w:val="28"/>
        </w:rPr>
      </w:pPr>
    </w:p>
    <w:p w14:paraId="7F000000">
      <w:pPr>
        <w:pStyle w:val="Style_3"/>
        <w:rPr>
          <w:rFonts w:ascii="Times New Roman" w:hAnsi="Times New Roman"/>
          <w:sz w:val="28"/>
        </w:rPr>
      </w:pPr>
      <w:r>
        <w:rPr>
          <w:rFonts w:ascii="Times New Roman" w:hAnsi="Times New Roman"/>
          <w:sz w:val="28"/>
        </w:rPr>
        <w:t>__</w:t>
      </w:r>
      <w:r>
        <w:rPr>
          <w:rFonts w:ascii="Times New Roman" w:hAnsi="Times New Roman"/>
          <w:sz w:val="28"/>
        </w:rPr>
        <w:t>______</w:t>
      </w:r>
      <w:r>
        <w:rPr>
          <w:rFonts w:ascii="Times New Roman" w:hAnsi="Times New Roman"/>
          <w:sz w:val="28"/>
        </w:rPr>
        <w:t xml:space="preserve">__________                                          </w:t>
      </w:r>
      <w:r>
        <w:rPr>
          <w:rFonts w:ascii="Times New Roman" w:hAnsi="Times New Roman"/>
          <w:sz w:val="28"/>
        </w:rPr>
        <w:t>_____________</w:t>
      </w:r>
      <w:r>
        <w:rPr>
          <w:rFonts w:ascii="Times New Roman" w:hAnsi="Times New Roman"/>
          <w:sz w:val="28"/>
        </w:rPr>
        <w:t>________________</w:t>
      </w:r>
      <w:r>
        <w:rPr>
          <w:rFonts w:ascii="Times New Roman" w:hAnsi="Times New Roman"/>
          <w:sz w:val="28"/>
        </w:rPr>
        <w:t xml:space="preserve"> </w:t>
      </w:r>
      <w:r>
        <w:rPr>
          <w:rFonts w:ascii="Times New Roman" w:hAnsi="Times New Roman"/>
          <w:sz w:val="28"/>
        </w:rPr>
        <w:t xml:space="preserve"> </w:t>
      </w:r>
      <w:r>
        <w:rPr>
          <w:rFonts w:ascii="Times New Roman" w:hAnsi="Times New Roman"/>
        </w:rPr>
        <w:t>(дата</w:t>
      </w:r>
      <w:r>
        <w:rPr>
          <w:rFonts w:ascii="Times New Roman" w:hAnsi="Times New Roman"/>
        </w:rPr>
        <w:t xml:space="preserve"> заполнения сообщения</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w:t>
      </w:r>
      <w:r>
        <w:rPr>
          <w:rFonts w:ascii="Times New Roman" w:hAnsi="Times New Roman"/>
        </w:rPr>
        <w:t>подпись, Ф.И.О. (последнее - при наличии)</w:t>
      </w:r>
    </w:p>
    <w:sectPr>
      <w:headerReference r:id="rId1" w:type="default"/>
      <w:pgSz w:h="16838" w:orient="portrait" w:w="11906"/>
      <w:pgMar w:bottom="719" w:footer="709" w:gutter="0" w:header="709"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Balloon Text"/>
    <w:basedOn w:val="Style_5"/>
    <w:link w:val="Style_10_ch"/>
    <w:rPr>
      <w:rFonts w:ascii="Tahoma" w:hAnsi="Tahoma"/>
      <w:sz w:val="16"/>
    </w:rPr>
  </w:style>
  <w:style w:styleId="Style_10_ch" w:type="character">
    <w:name w:val="Balloon Text"/>
    <w:basedOn w:val="Style_5_ch"/>
    <w:link w:val="Style_10"/>
    <w:rPr>
      <w:rFonts w:ascii="Tahoma" w:hAnsi="Tahoma"/>
      <w:sz w:val="16"/>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2" w:type="paragraph">
    <w:name w:val="header"/>
    <w:basedOn w:val="Style_5"/>
    <w:link w:val="Style_2_ch"/>
    <w:pPr>
      <w:tabs>
        <w:tab w:leader="none" w:pos="4677" w:val="center"/>
        <w:tab w:leader="none" w:pos="9355" w:val="right"/>
      </w:tabs>
      <w:ind/>
    </w:pPr>
  </w:style>
  <w:style w:styleId="Style_2_ch" w:type="character">
    <w:name w:val="header"/>
    <w:basedOn w:val="Style_5_ch"/>
    <w:link w:val="Style_2"/>
  </w:style>
  <w:style w:styleId="Style_12" w:type="paragraph">
    <w:name w:val="footnote reference"/>
    <w:link w:val="Style_12_ch"/>
    <w:rPr>
      <w:vertAlign w:val="superscript"/>
    </w:rPr>
  </w:style>
  <w:style w:styleId="Style_12_ch" w:type="character">
    <w:name w:val="footnote reference"/>
    <w:link w:val="Style_12"/>
    <w:rPr>
      <w:vertAlign w:val="superscript"/>
    </w:rPr>
  </w:style>
  <w:style w:styleId="Style_13" w:type="paragraph">
    <w:name w:val="Знак"/>
    <w:basedOn w:val="Style_5"/>
    <w:link w:val="Style_13_ch"/>
    <w:pPr>
      <w:spacing w:afterAutospacing="on" w:beforeAutospacing="on"/>
      <w:ind/>
    </w:pPr>
    <w:rPr>
      <w:rFonts w:ascii="Tahoma" w:hAnsi="Tahoma"/>
      <w:sz w:val="20"/>
    </w:rPr>
  </w:style>
  <w:style w:styleId="Style_13_ch" w:type="character">
    <w:name w:val="Знак"/>
    <w:basedOn w:val="Style_5_ch"/>
    <w:link w:val="Style_13"/>
    <w:rPr>
      <w:rFonts w:ascii="Tahoma" w:hAnsi="Tahoma"/>
      <w:sz w:val="20"/>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 w:type="paragraph">
    <w:name w:val="page number"/>
    <w:basedOn w:val="Style_13"/>
    <w:link w:val="Style_1_ch"/>
  </w:style>
  <w:style w:styleId="Style_1_ch" w:type="character">
    <w:name w:val="page number"/>
    <w:basedOn w:val="Style_13_ch"/>
    <w:link w:val="Style_1"/>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basedOn w:val="Style_5"/>
    <w:link w:val="Style_18_ch"/>
    <w:rPr>
      <w:sz w:val="20"/>
    </w:rPr>
  </w:style>
  <w:style w:styleId="Style_18_ch" w:type="character">
    <w:name w:val="Footnote"/>
    <w:basedOn w:val="Style_5_ch"/>
    <w:link w:val="Style_18"/>
    <w:rPr>
      <w:sz w:val="20"/>
    </w:rPr>
  </w:style>
  <w:style w:styleId="Style_19" w:type="paragraph">
    <w:name w:val="toc 1"/>
    <w:next w:val="Style_5"/>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5"/>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endnote text"/>
    <w:basedOn w:val="Style_5"/>
    <w:link w:val="Style_22_ch"/>
    <w:rPr>
      <w:sz w:val="20"/>
    </w:rPr>
  </w:style>
  <w:style w:styleId="Style_22_ch" w:type="character">
    <w:name w:val="endnote text"/>
    <w:basedOn w:val="Style_5_ch"/>
    <w:link w:val="Style_22"/>
    <w:rPr>
      <w:sz w:val="20"/>
    </w:rPr>
  </w:style>
  <w:style w:styleId="Style_23" w:type="paragraph">
    <w:name w:val="ConsPlusNonformat"/>
    <w:link w:val="Style_23_ch"/>
    <w:rPr>
      <w:rFonts w:ascii="Courier New" w:hAnsi="Courier New"/>
    </w:rPr>
  </w:style>
  <w:style w:styleId="Style_23_ch" w:type="character">
    <w:name w:val="ConsPlusNonformat"/>
    <w:link w:val="Style_23"/>
    <w:rPr>
      <w:rFonts w:ascii="Courier New" w:hAnsi="Courier New"/>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footer"/>
    <w:basedOn w:val="Style_5"/>
    <w:link w:val="Style_25_ch"/>
    <w:pPr>
      <w:tabs>
        <w:tab w:leader="none" w:pos="4677" w:val="center"/>
        <w:tab w:leader="none" w:pos="9355" w:val="right"/>
      </w:tabs>
      <w:ind/>
    </w:pPr>
  </w:style>
  <w:style w:styleId="Style_25_ch" w:type="character">
    <w:name w:val="footer"/>
    <w:basedOn w:val="Style_5_ch"/>
    <w:link w:val="Style_25"/>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endnote reference"/>
    <w:link w:val="Style_27_ch"/>
    <w:rPr>
      <w:vertAlign w:val="superscript"/>
    </w:rPr>
  </w:style>
  <w:style w:styleId="Style_27_ch" w:type="character">
    <w:name w:val="endnote reference"/>
    <w:link w:val="Style_27"/>
    <w:rPr>
      <w:vertAlign w:val="superscript"/>
    </w:rPr>
  </w:style>
  <w:style w:styleId="Style_28" w:type="paragraph">
    <w:name w:val="ConsPlusTitle"/>
    <w:link w:val="Style_28_ch"/>
    <w:pPr>
      <w:widowControl w:val="0"/>
      <w:ind/>
    </w:pPr>
    <w:rPr>
      <w:b w:val="1"/>
      <w:sz w:val="24"/>
    </w:rPr>
  </w:style>
  <w:style w:styleId="Style_28_ch" w:type="character">
    <w:name w:val="ConsPlusTitle"/>
    <w:link w:val="Style_28"/>
    <w:rPr>
      <w:b w:val="1"/>
      <w:sz w:val="24"/>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2024-04-18T08:59:33Z</dcterms:modified>
</cp:coreProperties>
</file>