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r>
        <w:t>от 16</w:t>
      </w:r>
      <w:r>
        <w:t>.12</w:t>
      </w:r>
      <w:r>
        <w:t>.20</w:t>
      </w:r>
      <w:r>
        <w:t>24</w:t>
      </w:r>
      <w:r>
        <w:t xml:space="preserve"> № 25</w:t>
      </w:r>
    </w:p>
    <w:p w14:paraId="0A000000">
      <w:r>
        <w:t>р</w:t>
      </w:r>
      <w:r>
        <w:t>п. Дедовичи</w:t>
      </w:r>
    </w:p>
    <w:p w14:paraId="0B000000"/>
    <w:p w14:paraId="0C000000">
      <w:r>
        <w:t xml:space="preserve">О созыве 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>1. Созвать тридцать третье очередное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26</w:t>
      </w:r>
      <w:r>
        <w:t xml:space="preserve"> декабря</w:t>
      </w:r>
      <w:r>
        <w:t xml:space="preserve"> 20</w:t>
      </w:r>
      <w:r>
        <w:t>24</w:t>
      </w:r>
      <w:r>
        <w:t xml:space="preserve"> года в </w:t>
      </w:r>
      <w:r>
        <w:t>14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>2. Включить в повестку дня тридцать третьего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8" w:left="0"/>
        <w:jc w:val="both"/>
        <w:rPr>
          <w:rFonts w:ascii="Times New Roman" w:hAnsi="Times New Roman"/>
          <w:sz w:val="24"/>
        </w:rPr>
      </w:pPr>
      <w:r>
        <w:t xml:space="preserve">2.1. </w:t>
      </w:r>
      <w:r>
        <w:rPr>
          <w:sz w:val="24"/>
        </w:rPr>
        <w:t xml:space="preserve">О внесении изменений в решение Собрания депутатов </w:t>
      </w:r>
      <w:r>
        <w:rPr>
          <w:sz w:val="24"/>
        </w:rPr>
        <w:t xml:space="preserve">городского поселения «Дедовичи» от 28.12.2023 № 186 </w:t>
      </w:r>
      <w:r>
        <w:rPr>
          <w:sz w:val="24"/>
        </w:rPr>
        <w:t xml:space="preserve">«О бюджете муниципального образования «Дедовичи» </w:t>
      </w:r>
      <w:r>
        <w:rPr>
          <w:sz w:val="24"/>
        </w:rPr>
        <w:t>на 2024 год и на плановый период 2025 и 2026 годов».</w:t>
      </w:r>
    </w:p>
    <w:p w14:paraId="14000000">
      <w:pPr>
        <w:ind w:firstLine="708" w:left="0" w:right="282"/>
        <w:jc w:val="both"/>
        <w:rPr>
          <w:color w:val="000000"/>
        </w:rPr>
      </w:pPr>
      <w:r>
        <w:t xml:space="preserve">2.2. </w:t>
      </w:r>
      <w:r>
        <w:rPr>
          <w:rFonts w:ascii="Times New Roman" w:hAnsi="Times New Roman"/>
          <w:sz w:val="24"/>
        </w:rPr>
        <w:t>О внесении изменения</w:t>
      </w:r>
      <w:r>
        <w:rPr>
          <w:rFonts w:ascii="Times New Roman" w:hAnsi="Times New Roman"/>
          <w:sz w:val="24"/>
        </w:rPr>
        <w:t xml:space="preserve"> в  </w:t>
      </w:r>
      <w:r>
        <w:rPr>
          <w:rFonts w:ascii="Times New Roman" w:hAnsi="Times New Roman"/>
          <w:sz w:val="24"/>
        </w:rPr>
        <w:t xml:space="preserve">Порядок формирования и использования </w:t>
      </w:r>
      <w:r>
        <w:rPr>
          <w:rFonts w:ascii="Times New Roman" w:hAnsi="Times New Roman"/>
          <w:sz w:val="24"/>
        </w:rPr>
        <w:t xml:space="preserve">бюджетных ассигнований муниципального </w:t>
      </w:r>
      <w:r>
        <w:rPr>
          <w:rFonts w:ascii="Times New Roman" w:hAnsi="Times New Roman"/>
          <w:sz w:val="24"/>
        </w:rPr>
        <w:t>дорожного фонда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».</w:t>
      </w:r>
    </w:p>
    <w:p w14:paraId="15000000">
      <w:pPr>
        <w:ind w:firstLine="708" w:left="0" w:right="282"/>
        <w:jc w:val="both"/>
        <w:rPr>
          <w:color w:val="000000"/>
        </w:rPr>
      </w:pPr>
      <w:r>
        <w:t xml:space="preserve">2.3. </w:t>
      </w:r>
      <w:r>
        <w:rPr>
          <w:sz w:val="24"/>
        </w:rPr>
        <w:t>О внесении изменений в</w:t>
      </w:r>
      <w:r>
        <w:rPr>
          <w:sz w:val="24"/>
        </w:rPr>
        <w:t xml:space="preserve"> план работ </w:t>
      </w:r>
      <w:r>
        <w:rPr>
          <w:sz w:val="24"/>
        </w:rPr>
        <w:t xml:space="preserve">по благоустройству городского поселения </w:t>
      </w:r>
      <w:r>
        <w:rPr>
          <w:sz w:val="24"/>
        </w:rPr>
        <w:t xml:space="preserve">«Дедовичи» на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год.</w:t>
      </w:r>
    </w:p>
    <w:p w14:paraId="16000000">
      <w:pPr>
        <w:ind w:firstLine="708" w:left="0" w:right="282"/>
        <w:jc w:val="both"/>
        <w:rPr>
          <w:color w:val="000000"/>
        </w:rPr>
      </w:pPr>
      <w:r>
        <w:t xml:space="preserve">2.4. </w:t>
      </w:r>
      <w:r>
        <w:rPr>
          <w:rFonts w:ascii="Times New Roman" w:hAnsi="Times New Roman"/>
          <w:sz w:val="24"/>
        </w:rPr>
        <w:t xml:space="preserve">О бюджете муниципального образования «Дедовичи»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и на плановый период </w:t>
      </w:r>
      <w:r>
        <w:rPr>
          <w:rFonts w:ascii="Times New Roman" w:hAnsi="Times New Roman"/>
          <w:sz w:val="24"/>
        </w:rPr>
        <w:t>2026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годов.</w:t>
      </w:r>
    </w:p>
    <w:p w14:paraId="17000000">
      <w:pPr>
        <w:ind w:firstLine="708" w:left="0" w:right="282"/>
        <w:jc w:val="both"/>
        <w:rPr>
          <w:rFonts w:ascii="Times New Roman" w:hAnsi="Times New Roman"/>
          <w:sz w:val="24"/>
        </w:rPr>
      </w:pPr>
      <w:r>
        <w:t xml:space="preserve">2.5. </w:t>
      </w:r>
      <w:r>
        <w:rPr>
          <w:rFonts w:ascii="Times New Roman" w:hAnsi="Times New Roman"/>
          <w:sz w:val="24"/>
        </w:rPr>
        <w:t>О внесении изменения</w:t>
      </w:r>
      <w:r>
        <w:rPr>
          <w:rFonts w:ascii="Times New Roman" w:hAnsi="Times New Roman"/>
          <w:sz w:val="24"/>
        </w:rPr>
        <w:t xml:space="preserve"> в 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».</w:t>
      </w:r>
    </w:p>
    <w:p w14:paraId="18000000">
      <w:pPr>
        <w:ind w:firstLine="708" w:left="0" w:right="282"/>
        <w:jc w:val="both"/>
        <w:rPr>
          <w:color w:val="000000"/>
        </w:rPr>
      </w:pPr>
      <w:r>
        <w:t xml:space="preserve">2.6. </w:t>
      </w:r>
      <w:r>
        <w:rPr>
          <w:sz w:val="24"/>
        </w:rPr>
        <w:t xml:space="preserve">Об утверждении плана работ </w:t>
      </w:r>
      <w:r>
        <w:rPr>
          <w:sz w:val="24"/>
        </w:rPr>
        <w:t xml:space="preserve">по благоустройству городского поселения </w:t>
      </w:r>
      <w:r>
        <w:rPr>
          <w:sz w:val="24"/>
        </w:rPr>
        <w:t xml:space="preserve">«Дедовичи» на </w:t>
      </w:r>
      <w:r>
        <w:rPr>
          <w:sz w:val="24"/>
        </w:rPr>
        <w:t>2025</w:t>
      </w:r>
      <w:r>
        <w:rPr>
          <w:sz w:val="24"/>
        </w:rPr>
        <w:t xml:space="preserve"> год.</w:t>
      </w:r>
    </w:p>
    <w:p w14:paraId="19000000">
      <w:pPr>
        <w:ind w:firstLine="708" w:left="0" w:right="282"/>
        <w:jc w:val="both"/>
        <w:rPr>
          <w:color w:val="000000"/>
        </w:rPr>
      </w:pPr>
      <w:r>
        <w:t xml:space="preserve">2.7. </w:t>
      </w:r>
      <w:r>
        <w:rPr>
          <w:sz w:val="24"/>
        </w:rPr>
        <w:t xml:space="preserve">Об утверждении плана работы </w:t>
      </w:r>
      <w:r>
        <w:rPr>
          <w:sz w:val="24"/>
        </w:rPr>
        <w:t xml:space="preserve">Собрания депутатов городского поселения </w:t>
      </w:r>
      <w:r>
        <w:rPr>
          <w:sz w:val="24"/>
        </w:rPr>
        <w:t xml:space="preserve">«Дедовичи» на </w:t>
      </w:r>
      <w:r>
        <w:rPr>
          <w:sz w:val="24"/>
        </w:rPr>
        <w:t>1</w:t>
      </w:r>
      <w:r>
        <w:rPr>
          <w:sz w:val="24"/>
        </w:rPr>
        <w:t>-е полугодие</w:t>
      </w:r>
      <w:r>
        <w:rPr>
          <w:sz w:val="24"/>
        </w:rPr>
        <w:t xml:space="preserve"> 2025</w:t>
      </w:r>
      <w:r>
        <w:rPr>
          <w:sz w:val="24"/>
        </w:rPr>
        <w:t xml:space="preserve"> года.</w:t>
      </w:r>
    </w:p>
    <w:p w14:paraId="1A000000">
      <w:pPr>
        <w:ind w:firstLine="708" w:left="0" w:right="282"/>
        <w:jc w:val="both"/>
        <w:rPr>
          <w:color w:val="000000"/>
        </w:rPr>
      </w:pPr>
      <w:r>
        <w:rPr>
          <w:sz w:val="24"/>
        </w:rPr>
        <w:t xml:space="preserve">2.8. Об утверждении графика приема </w:t>
      </w:r>
      <w:r>
        <w:rPr>
          <w:sz w:val="24"/>
        </w:rPr>
        <w:t xml:space="preserve">граждан по личным вопросам депутатами  </w:t>
      </w:r>
      <w:r>
        <w:rPr>
          <w:sz w:val="24"/>
        </w:rPr>
        <w:t xml:space="preserve">Собрания депутатов городского поселения </w:t>
      </w:r>
      <w:r>
        <w:rPr>
          <w:sz w:val="24"/>
        </w:rPr>
        <w:t xml:space="preserve">«Дедовичи» на </w:t>
      </w:r>
      <w:r>
        <w:rPr>
          <w:sz w:val="24"/>
        </w:rPr>
        <w:t>I</w:t>
      </w:r>
      <w:r>
        <w:rPr>
          <w:sz w:val="24"/>
        </w:rPr>
        <w:t xml:space="preserve"> квартал 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года.</w:t>
      </w:r>
    </w:p>
    <w:p w14:paraId="1B000000">
      <w:pPr>
        <w:ind w:firstLine="708" w:left="0" w:right="282"/>
        <w:jc w:val="both"/>
        <w:rPr>
          <w:rFonts w:ascii="Times New Roman" w:hAnsi="Times New Roman"/>
          <w:sz w:val="24"/>
        </w:rPr>
      </w:pPr>
      <w:r>
        <w:rPr>
          <w:color w:val="000000"/>
        </w:rPr>
        <w:t>2.</w:t>
      </w:r>
      <w:r>
        <w:rPr>
          <w:color w:val="000000"/>
          <w:sz w:val="24"/>
        </w:rPr>
        <w:t xml:space="preserve">9. </w:t>
      </w:r>
      <w:r>
        <w:rPr>
          <w:rFonts w:ascii="Times New Roman" w:hAnsi="Times New Roman"/>
          <w:sz w:val="24"/>
        </w:rPr>
        <w:t xml:space="preserve">О передаче полномочий по осуществлению </w:t>
      </w:r>
      <w:r>
        <w:rPr>
          <w:rFonts w:ascii="Times New Roman" w:hAnsi="Times New Roman"/>
          <w:sz w:val="24"/>
        </w:rPr>
        <w:t xml:space="preserve">внешнего муниципального финансового </w:t>
      </w:r>
      <w:r>
        <w:rPr>
          <w:rFonts w:ascii="Times New Roman" w:hAnsi="Times New Roman"/>
          <w:sz w:val="24"/>
        </w:rPr>
        <w:t>контроля.</w:t>
      </w:r>
    </w:p>
    <w:p w14:paraId="1C000000">
      <w:pPr>
        <w:ind w:firstLine="708" w:left="0" w:right="282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2.10. 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 внесении изменени</w:t>
      </w:r>
      <w:r>
        <w:rPr>
          <w:b w:val="0"/>
          <w:sz w:val="24"/>
        </w:rPr>
        <w:t>й</w:t>
      </w:r>
      <w:r>
        <w:rPr>
          <w:b w:val="0"/>
          <w:sz w:val="24"/>
        </w:rPr>
        <w:t xml:space="preserve"> в </w:t>
      </w:r>
      <w:r>
        <w:rPr>
          <w:b w:val="0"/>
          <w:sz w:val="24"/>
        </w:rPr>
        <w:t>Поряд</w:t>
      </w:r>
      <w:r>
        <w:rPr>
          <w:b w:val="0"/>
          <w:sz w:val="24"/>
        </w:rPr>
        <w:t>о</w:t>
      </w:r>
      <w:r>
        <w:rPr>
          <w:b w:val="0"/>
          <w:sz w:val="24"/>
        </w:rPr>
        <w:t>к предоставления иных межбюджетных трансфертов из бюджета муниципального образования «</w:t>
      </w:r>
      <w:r>
        <w:rPr>
          <w:b w:val="0"/>
          <w:sz w:val="24"/>
        </w:rPr>
        <w:t>Дедовичи</w:t>
      </w:r>
      <w:r>
        <w:rPr>
          <w:b w:val="0"/>
          <w:sz w:val="24"/>
        </w:rPr>
        <w:t>» бюджету   муниципального образования  «Дедовичский район»</w:t>
      </w:r>
    </w:p>
    <w:p w14:paraId="1D000000">
      <w:pPr>
        <w:ind w:firstLine="708" w:left="0" w:right="282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2.11. </w:t>
      </w:r>
      <w:r>
        <w:rPr>
          <w:rFonts w:ascii="Times New Roman" w:hAnsi="Times New Roman"/>
          <w:sz w:val="24"/>
        </w:rPr>
        <w:t>Разное.</w:t>
      </w:r>
    </w:p>
    <w:p w14:paraId="1E000000">
      <w:pPr>
        <w:ind w:firstLine="708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 Обнародовать настоящее постановление.</w:t>
      </w: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22000000"/>
    <w:p w14:paraId="23000000"/>
    <w:p w14:paraId="24000000"/>
    <w:sectPr>
      <w:pgSz w:h="16838" w:orient="portrait" w:w="11906"/>
      <w:pgMar w:bottom="851" w:footer="720" w:gutter="0" w:header="720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Body Text"/>
    <w:basedOn w:val="Style_1"/>
    <w:link w:val="Style_3_ch"/>
    <w:pPr>
      <w:spacing w:after="120" w:before="0"/>
      <w:ind/>
    </w:pPr>
  </w:style>
  <w:style w:styleId="Style_3_ch" w:type="character">
    <w:name w:val="Body Text"/>
    <w:basedOn w:val="Style_1_ch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  <w:sz w:val="24"/>
    </w:rPr>
  </w:style>
  <w:style w:styleId="Style_7_ch" w:type="character">
    <w:name w:val="ConsPlusNormal"/>
    <w:link w:val="Style_7"/>
    <w:rPr>
      <w:rFonts w:ascii="Arial" w:hAnsi="Arial"/>
      <w:sz w:val="24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note reference"/>
    <w:link w:val="Style_9_ch"/>
    <w:rPr>
      <w:vertAlign w:val="superscript"/>
    </w:rPr>
  </w:style>
  <w:style w:styleId="Style_9_ch" w:type="character">
    <w:name w:val="footnote reference"/>
    <w:link w:val="Style_9"/>
    <w:rPr>
      <w:vertAlign w:val="superscript"/>
    </w:rPr>
  </w:style>
  <w:style w:styleId="Style_10" w:type="paragraph">
    <w:name w:val="ConsPlusTitle"/>
    <w:link w:val="Style_10_ch"/>
    <w:pPr>
      <w:widowControl w:val="0"/>
      <w:ind/>
    </w:pPr>
    <w:rPr>
      <w:rFonts w:ascii="Arial" w:hAnsi="Arial"/>
      <w:b w:val="1"/>
    </w:rPr>
  </w:style>
  <w:style w:styleId="Style_10_ch" w:type="character">
    <w:name w:val="ConsPlusTitle"/>
    <w:link w:val="Style_10"/>
    <w:rPr>
      <w:rFonts w:ascii="Arial" w:hAnsi="Arial"/>
      <w:b w:val="1"/>
    </w:rPr>
  </w:style>
  <w:style w:styleId="Style_11" w:type="paragraph">
    <w:name w:val="Указатель1"/>
    <w:basedOn w:val="Style_1"/>
    <w:link w:val="Style_11_ch"/>
  </w:style>
  <w:style w:styleId="Style_11_ch" w:type="character">
    <w:name w:val="Указатель1"/>
    <w:basedOn w:val="Style_1_ch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List"/>
    <w:basedOn w:val="Style_3"/>
    <w:link w:val="Style_23_ch"/>
  </w:style>
  <w:style w:styleId="Style_23_ch" w:type="character">
    <w:name w:val="List"/>
    <w:basedOn w:val="Style_3_ch"/>
    <w:link w:val="Style_23"/>
  </w:style>
  <w:style w:styleId="Style_24" w:type="paragraph">
    <w:name w:val="Основной текст1"/>
    <w:basedOn w:val="Style_1"/>
    <w:link w:val="Style_24_ch"/>
    <w:pPr>
      <w:spacing w:after="240" w:before="60" w:line="295" w:lineRule="exact"/>
      <w:ind/>
      <w:jc w:val="center"/>
    </w:pPr>
    <w:rPr>
      <w:spacing w:val="-1"/>
      <w:sz w:val="20"/>
    </w:rPr>
  </w:style>
  <w:style w:styleId="Style_24_ch" w:type="character">
    <w:name w:val="Основной текст1"/>
    <w:basedOn w:val="Style_1_ch"/>
    <w:link w:val="Style_24"/>
    <w:rPr>
      <w:spacing w:val="-1"/>
      <w:sz w:val="20"/>
    </w:rPr>
  </w:style>
  <w:style w:styleId="Style_25" w:type="paragraph">
    <w:name w:val="Заголовок №2"/>
    <w:basedOn w:val="Style_1"/>
    <w:link w:val="Style_25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25_ch" w:type="character">
    <w:name w:val="Заголовок №2"/>
    <w:basedOn w:val="Style_1_ch"/>
    <w:link w:val="Style_25"/>
    <w:rPr>
      <w:rFonts w:ascii="Segoe UI" w:hAnsi="Segoe UI"/>
      <w:b w:val="1"/>
      <w:sz w:val="19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сновной текст (4)_ Знак"/>
    <w:basedOn w:val="Style_1"/>
    <w:link w:val="Style_27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27_ch" w:type="character">
    <w:name w:val="Основной текст (4)_ Знак"/>
    <w:basedOn w:val="Style_1_ch"/>
    <w:link w:val="Style_27"/>
    <w:rPr>
      <w:rFonts w:ascii="Segoe UI" w:hAnsi="Segoe UI"/>
      <w:b w:val="1"/>
      <w:sz w:val="19"/>
    </w:rPr>
  </w:style>
  <w:style w:styleId="Style_28" w:type="paragraph">
    <w:name w:val="Заголовок"/>
    <w:basedOn w:val="Style_1"/>
    <w:next w:val="Style_3"/>
    <w:link w:val="Style_28_ch"/>
    <w:pPr>
      <w:keepNext w:val="1"/>
      <w:spacing w:after="120" w:before="240"/>
      <w:ind/>
    </w:pPr>
    <w:rPr>
      <w:rFonts w:ascii="Arial" w:hAnsi="Arial"/>
      <w:sz w:val="28"/>
    </w:rPr>
  </w:style>
  <w:style w:styleId="Style_28_ch" w:type="character">
    <w:name w:val="Заголовок"/>
    <w:basedOn w:val="Style_1_ch"/>
    <w:link w:val="Style_28"/>
    <w:rPr>
      <w:rFonts w:ascii="Arial" w:hAnsi="Arial"/>
      <w:sz w:val="28"/>
    </w:rPr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Heading"/>
    <w:link w:val="Style_30_ch"/>
    <w:pPr>
      <w:widowControl w:val="0"/>
      <w:ind/>
    </w:pPr>
    <w:rPr>
      <w:rFonts w:ascii="Arial" w:hAnsi="Arial"/>
      <w:b w:val="1"/>
      <w:sz w:val="22"/>
    </w:rPr>
  </w:style>
  <w:style w:styleId="Style_30_ch" w:type="character">
    <w:name w:val="Heading"/>
    <w:link w:val="Style_30"/>
    <w:rPr>
      <w:rFonts w:ascii="Arial" w:hAnsi="Arial"/>
      <w:b w:val="1"/>
      <w:sz w:val="22"/>
    </w:rPr>
  </w:style>
  <w:style w:styleId="Style_31" w:type="paragraph">
    <w:name w:val="Название1"/>
    <w:basedOn w:val="Style_1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Название1"/>
    <w:basedOn w:val="Style_1_ch"/>
    <w:link w:val="Style_31"/>
    <w:rPr>
      <w:i w:val="1"/>
      <w:sz w:val="24"/>
    </w:rPr>
  </w:style>
  <w:style w:styleId="Style_32" w:type="paragraph">
    <w:name w:val="Title"/>
    <w:next w:val="Style_1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2024-12-17T08:32:41Z</dcterms:modified>
</cp:coreProperties>
</file>