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>от 26</w:t>
      </w:r>
      <w:r>
        <w:t>.12</w:t>
      </w:r>
      <w:r>
        <w:t>.20</w:t>
      </w:r>
      <w:r>
        <w:t>24</w:t>
      </w:r>
      <w:r>
        <w:t xml:space="preserve"> № 27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тридцать четвертое очередное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21</w:t>
      </w:r>
      <w:r>
        <w:t xml:space="preserve"> января</w:t>
      </w:r>
      <w:r>
        <w:t xml:space="preserve"> 20</w:t>
      </w:r>
      <w:r>
        <w:t>25</w:t>
      </w:r>
      <w:r>
        <w:t xml:space="preserve"> года в </w:t>
      </w:r>
      <w:r>
        <w:t>14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>2. Включить в повестку дня тридцать четвертого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  <w:rPr>
          <w:rFonts w:ascii="Calibri" w:hAnsi="Calibri"/>
          <w:color w:val="00000A"/>
          <w:sz w:val="22"/>
        </w:rPr>
      </w:pPr>
      <w:r>
        <w:t xml:space="preserve">2.1. </w:t>
      </w:r>
      <w:r>
        <w:rPr>
          <w:rFonts w:ascii="Times New Roman" w:hAnsi="Times New Roman"/>
          <w:color w:val="00000A"/>
          <w:sz w:val="22"/>
        </w:rPr>
        <w:t xml:space="preserve">О согласии на преобразование муниципальных образований, </w:t>
      </w:r>
      <w:r>
        <w:rPr>
          <w:rFonts w:ascii="Times New Roman" w:hAnsi="Times New Roman"/>
          <w:color w:val="00000A"/>
          <w:sz w:val="22"/>
        </w:rPr>
        <w:t xml:space="preserve">входящих </w:t>
      </w:r>
      <w:r>
        <w:rPr>
          <w:rFonts w:ascii="Times New Roman" w:hAnsi="Times New Roman"/>
          <w:color w:val="00000A"/>
          <w:sz w:val="22"/>
        </w:rPr>
        <w:t xml:space="preserve">в состав муниципального образования «Дедовичский район», </w:t>
      </w:r>
      <w:r>
        <w:rPr>
          <w:rFonts w:ascii="Times New Roman" w:hAnsi="Times New Roman"/>
          <w:color w:val="00000A"/>
          <w:sz w:val="22"/>
        </w:rPr>
        <w:t xml:space="preserve">в муниципальное образование «Дедовичский муниципальный округ </w:t>
      </w:r>
      <w:r>
        <w:rPr>
          <w:rFonts w:ascii="Times New Roman" w:hAnsi="Times New Roman"/>
          <w:color w:val="00000A"/>
          <w:sz w:val="22"/>
        </w:rPr>
        <w:t xml:space="preserve">Псковской области» </w:t>
      </w:r>
      <w:r>
        <w:rPr>
          <w:rFonts w:ascii="Times New Roman" w:hAnsi="Times New Roman"/>
          <w:color w:val="00000A"/>
          <w:sz w:val="22"/>
        </w:rPr>
        <w:t xml:space="preserve">путем их объединения </w:t>
      </w:r>
      <w:r>
        <w:rPr>
          <w:rFonts w:ascii="Times New Roman" w:hAnsi="Times New Roman"/>
          <w:color w:val="00000A"/>
          <w:sz w:val="22"/>
        </w:rPr>
        <w:t>и наделения вновь образованного муниципального образования статусом муниципального округа</w:t>
      </w:r>
    </w:p>
    <w:p w14:paraId="14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2.2. </w:t>
      </w:r>
      <w:r>
        <w:rPr>
          <w:rFonts w:ascii="Times New Roman" w:hAnsi="Times New Roman"/>
          <w:sz w:val="24"/>
        </w:rPr>
        <w:t>Разное.</w:t>
      </w:r>
    </w:p>
    <w:p w14:paraId="15000000">
      <w:pPr>
        <w:ind w:firstLine="708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Обнародовать настоящее постановление.</w:t>
      </w:r>
    </w:p>
    <w:p w14:paraId="16000000">
      <w:pPr>
        <w:ind/>
        <w:jc w:val="both"/>
      </w:pPr>
    </w:p>
    <w:p w14:paraId="17000000">
      <w:pPr>
        <w:ind/>
        <w:jc w:val="both"/>
      </w:pPr>
    </w:p>
    <w:p w14:paraId="18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9000000"/>
    <w:p w14:paraId="1A000000"/>
    <w:p w14:paraId="1B000000"/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Заголовок"/>
    <w:basedOn w:val="Style_1"/>
    <w:next w:val="Style_7"/>
    <w:link w:val="Style_6_ch"/>
    <w:pPr>
      <w:keepNext w:val="1"/>
      <w:spacing w:after="120" w:before="240"/>
      <w:ind/>
    </w:pPr>
    <w:rPr>
      <w:rFonts w:ascii="Arial" w:hAnsi="Arial"/>
      <w:sz w:val="28"/>
    </w:rPr>
  </w:style>
  <w:style w:styleId="Style_6_ch" w:type="character">
    <w:name w:val="Заголовок"/>
    <w:basedOn w:val="Style_1_ch"/>
    <w:link w:val="Style_6"/>
    <w:rPr>
      <w:rFonts w:ascii="Arial" w:hAnsi="Arial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7" w:type="paragraph">
    <w:name w:val="Body Text"/>
    <w:basedOn w:val="Style_1"/>
    <w:link w:val="Style_7_ch"/>
    <w:pPr>
      <w:spacing w:after="120" w:before="0"/>
      <w:ind/>
    </w:pPr>
  </w:style>
  <w:style w:styleId="Style_7_ch" w:type="character">
    <w:name w:val="Body Text"/>
    <w:basedOn w:val="Style_1_ch"/>
    <w:link w:val="Style_7"/>
  </w:style>
  <w:style w:styleId="Style_10" w:type="paragraph">
    <w:name w:val="Указатель1"/>
    <w:basedOn w:val="Style_1"/>
    <w:link w:val="Style_10_ch"/>
  </w:style>
  <w:style w:styleId="Style_10_ch" w:type="character">
    <w:name w:val="Указатель1"/>
    <w:basedOn w:val="Style_1_ch"/>
    <w:link w:val="Style_10"/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Heading"/>
    <w:link w:val="Style_12_ch"/>
    <w:pPr>
      <w:widowControl w:val="0"/>
      <w:ind/>
    </w:pPr>
    <w:rPr>
      <w:rFonts w:ascii="Arial" w:hAnsi="Arial"/>
      <w:b w:val="1"/>
      <w:sz w:val="22"/>
    </w:rPr>
  </w:style>
  <w:style w:styleId="Style_12_ch" w:type="character">
    <w:name w:val="Heading"/>
    <w:link w:val="Style_12"/>
    <w:rPr>
      <w:rFonts w:ascii="Arial" w:hAnsi="Arial"/>
      <w:b w:val="1"/>
      <w:sz w:val="22"/>
    </w:rPr>
  </w:style>
  <w:style w:styleId="Style_13" w:type="paragraph">
    <w:name w:val="Основной текст (4)_ Знак"/>
    <w:basedOn w:val="Style_1"/>
    <w:link w:val="Style_13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13_ch" w:type="character">
    <w:name w:val="Основной текст (4)_ Знак"/>
    <w:basedOn w:val="Style_1_ch"/>
    <w:link w:val="Style_13"/>
    <w:rPr>
      <w:rFonts w:ascii="Segoe UI" w:hAnsi="Segoe UI"/>
      <w:b w:val="1"/>
      <w:sz w:val="19"/>
    </w:rPr>
  </w:style>
  <w:style w:styleId="Style_14" w:type="paragraph">
    <w:name w:val="Название1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1"/>
    <w:basedOn w:val="Style_1_ch"/>
    <w:link w:val="Style_14"/>
    <w:rPr>
      <w:i w:val="1"/>
      <w:sz w:val="24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аголовок №2"/>
    <w:basedOn w:val="Style_1"/>
    <w:link w:val="Style_16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16_ch" w:type="character">
    <w:name w:val="Заголовок №2"/>
    <w:basedOn w:val="Style_1_ch"/>
    <w:link w:val="Style_16"/>
    <w:rPr>
      <w:rFonts w:ascii="Segoe UI" w:hAnsi="Segoe UI"/>
      <w:b w:val="1"/>
      <w:sz w:val="19"/>
    </w:rPr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List"/>
    <w:basedOn w:val="Style_7"/>
    <w:link w:val="Style_22_ch"/>
  </w:style>
  <w:style w:styleId="Style_22_ch" w:type="character">
    <w:name w:val="List"/>
    <w:basedOn w:val="Style_7_ch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  <w:sz w:val="24"/>
    </w:rPr>
  </w:style>
  <w:style w:styleId="Style_24_ch" w:type="character">
    <w:name w:val="ConsPlusNormal"/>
    <w:link w:val="Style_24"/>
    <w:rPr>
      <w:rFonts w:ascii="Arial" w:hAnsi="Arial"/>
      <w:sz w:val="24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Основной текст1"/>
    <w:basedOn w:val="Style_1"/>
    <w:link w:val="Style_27_ch"/>
    <w:pPr>
      <w:spacing w:after="240" w:before="60" w:line="295" w:lineRule="exact"/>
      <w:ind/>
      <w:jc w:val="center"/>
    </w:pPr>
    <w:rPr>
      <w:spacing w:val="-1"/>
      <w:sz w:val="20"/>
    </w:rPr>
  </w:style>
  <w:style w:styleId="Style_27_ch" w:type="character">
    <w:name w:val="Основной текст1"/>
    <w:basedOn w:val="Style_1_ch"/>
    <w:link w:val="Style_27"/>
    <w:rPr>
      <w:spacing w:val="-1"/>
      <w:sz w:val="20"/>
    </w:rPr>
  </w:style>
  <w:style w:styleId="Style_28" w:type="paragraph">
    <w:name w:val="toc 8"/>
    <w:next w:val="Style_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Subtitle"/>
    <w:next w:val="Style_1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2024-12-24T12:24:43Z</dcterms:modified>
</cp:coreProperties>
</file>