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 w:firstLine="708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aps w:val="1"/>
          <w:color w:val="0000FF"/>
          <w:sz w:val="24"/>
        </w:rPr>
        <w:t>Внимание</w:t>
      </w:r>
      <w:r>
        <w:rPr>
          <w:rFonts w:ascii="Times New Roman" w:hAnsi="Times New Roman"/>
          <w:color w:val="0000FF"/>
          <w:sz w:val="24"/>
        </w:rPr>
        <w:t>! Документ изменён.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См. </w:t>
      </w:r>
      <w:r>
        <w:rPr>
          <w:rFonts w:ascii="Times New Roman" w:hAnsi="Times New Roman"/>
          <w:color w:val="0000FF"/>
          <w:sz w:val="24"/>
        </w:rPr>
        <w:t xml:space="preserve">следующие </w:t>
      </w:r>
      <w:r>
        <w:rPr>
          <w:rFonts w:ascii="Times New Roman" w:hAnsi="Times New Roman"/>
          <w:color w:val="0000FF"/>
          <w:sz w:val="24"/>
        </w:rPr>
        <w:t>решени</w:t>
      </w:r>
      <w:r>
        <w:rPr>
          <w:rFonts w:ascii="Times New Roman" w:hAnsi="Times New Roman"/>
          <w:color w:val="0000FF"/>
          <w:sz w:val="24"/>
        </w:rPr>
        <w:t>я</w:t>
      </w:r>
      <w:r>
        <w:rPr>
          <w:rFonts w:ascii="Times New Roman" w:hAnsi="Times New Roman"/>
          <w:color w:val="0000FF"/>
          <w:sz w:val="24"/>
        </w:rPr>
        <w:t xml:space="preserve"> Собрания депутатов городского поселения «Дедовичи»</w:t>
      </w:r>
      <w:r>
        <w:rPr>
          <w:rFonts w:ascii="Times New Roman" w:hAnsi="Times New Roman"/>
          <w:color w:val="0000FF"/>
          <w:sz w:val="24"/>
        </w:rPr>
        <w:t>: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от 26.05.2015 № 205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</w:rPr>
        <w:t>«О внесении изменения в Положение о порядке выплаты на санаторно-курортное лечение муниципальным служащим Администрации городского поселения «Дедовичи»»</w:t>
      </w:r>
      <w:r>
        <w:rPr>
          <w:rFonts w:ascii="Times New Roman" w:hAnsi="Times New Roman"/>
          <w:color w:val="0000FF"/>
          <w:sz w:val="24"/>
        </w:rPr>
        <w:t>;</w:t>
      </w:r>
    </w:p>
    <w:p w14:paraId="0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от 26.12.2018 № 192 «О внесении изменения в Положение о порядке выплаты на санаторно-курортное лечение муниципальным служащим Администрации городского поселения «Дедовичи»»</w:t>
      </w:r>
      <w:r>
        <w:rPr>
          <w:rFonts w:ascii="Times New Roman" w:hAnsi="Times New Roman"/>
          <w:color w:val="0000FF"/>
          <w:sz w:val="24"/>
        </w:rPr>
        <w:t>;</w:t>
      </w: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от 26.05.2020 № 280 «О внесении изменения в Положение о порядке выплаты на санаторно-курортное лечение муниципальным служащим Администрации городского поселения «Дедовичи»»</w:t>
      </w:r>
      <w:r>
        <w:rPr>
          <w:rFonts w:ascii="Times New Roman" w:hAnsi="Times New Roman"/>
          <w:color w:val="0000FF"/>
          <w:sz w:val="24"/>
        </w:rPr>
        <w:t>;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от 20.05.2021 № 45 «О внесении изменения в Положение о порядке выплаты на санаторно-курортное лечение муниципальным служащим Администрации городского поселения «Дедовичи»»; 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от 24.05.2024 № 210 «О внесении изменения в Положение о порядке выплаты на санаторно-курортное лечение муниципальным служащим Администрации городского поселения «Дедовичи»»</w:t>
      </w:r>
    </w:p>
    <w:p w14:paraId="0800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===========================================================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ГОРОДСКОГО ПОСЕЛЕНИЯ</w:t>
      </w:r>
    </w:p>
    <w:p w14:paraId="0A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«ДЕДОВИЧИ»</w:t>
      </w:r>
    </w:p>
    <w:p w14:paraId="0B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D000000">
      <w:pPr>
        <w:pStyle w:val="Style_1"/>
        <w:widowControl w:val="1"/>
        <w:spacing w:line="20" w:lineRule="atLeast"/>
        <w:ind/>
        <w:rPr>
          <w:rFonts w:ascii="Times New Roman" w:hAnsi="Times New Roman"/>
          <w:b w:val="0"/>
          <w:sz w:val="28"/>
        </w:rPr>
      </w:pPr>
    </w:p>
    <w:p w14:paraId="0E000000">
      <w:pPr>
        <w:pStyle w:val="Style_1"/>
        <w:widowControl w:val="1"/>
        <w:spacing w:line="20" w:lineRule="atLeast"/>
        <w:ind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caps w:val="1"/>
          <w:sz w:val="28"/>
        </w:rPr>
        <w:t xml:space="preserve"> </w:t>
      </w:r>
      <w:r>
        <w:rPr>
          <w:rFonts w:ascii="Times New Roman" w:hAnsi="Times New Roman"/>
          <w:b w:val="0"/>
          <w:caps w:val="1"/>
          <w:sz w:val="28"/>
        </w:rPr>
        <w:t xml:space="preserve">25.09.2013 </w:t>
      </w:r>
      <w:r>
        <w:rPr>
          <w:rFonts w:ascii="Times New Roman" w:hAnsi="Times New Roman"/>
          <w:b w:val="0"/>
          <w:caps w:val="1"/>
          <w:sz w:val="28"/>
        </w:rPr>
        <w:t>№</w:t>
      </w:r>
      <w:r>
        <w:rPr>
          <w:rFonts w:ascii="Times New Roman" w:hAnsi="Times New Roman"/>
          <w:b w:val="0"/>
          <w:caps w:val="1"/>
          <w:sz w:val="28"/>
        </w:rPr>
        <w:t xml:space="preserve"> </w:t>
      </w:r>
      <w:r>
        <w:rPr>
          <w:rFonts w:ascii="Times New Roman" w:hAnsi="Times New Roman"/>
          <w:b w:val="0"/>
          <w:caps w:val="1"/>
          <w:sz w:val="28"/>
        </w:rPr>
        <w:t>134</w:t>
      </w:r>
    </w:p>
    <w:p w14:paraId="0F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(принято на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очередном заседании</w:t>
      </w:r>
    </w:p>
    <w:p w14:paraId="10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Собрания депутатов городского поселения </w:t>
      </w:r>
    </w:p>
    <w:p w14:paraId="11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Дедовичи второго созыва)</w:t>
      </w:r>
    </w:p>
    <w:p w14:paraId="12000000">
      <w:pPr>
        <w:spacing w:after="0" w:line="2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Дедовичи</w:t>
      </w:r>
    </w:p>
    <w:p w14:paraId="13000000">
      <w:pPr>
        <w:spacing w:after="0" w:line="20" w:lineRule="atLeast"/>
        <w:ind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Положения о порядке выплаты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санаторно-курортное лечение муниципальным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служащим 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"consultantplus://offline/ref=005AC6CFB94406ADAC61570F4ED2E426D47314F7BF8D183F6988735A145D17755BC054A5C0995B0E6E1994g2CDK"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п.10 ч. 1 ст.28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Закона Псковской области от 30.07.2007 № 700-ОЗ «Об организации муниципальной службы в Псковской области» Собрание депутатов </w:t>
      </w:r>
      <w:r>
        <w:rPr>
          <w:rFonts w:ascii="Times New Roman" w:hAnsi="Times New Roman"/>
          <w:color w:val="000000"/>
          <w:sz w:val="28"/>
        </w:rPr>
        <w:t>городского</w:t>
      </w:r>
      <w:r>
        <w:rPr>
          <w:rFonts w:ascii="Times New Roman" w:hAnsi="Times New Roman"/>
          <w:color w:val="000000"/>
          <w:sz w:val="28"/>
        </w:rPr>
        <w:t xml:space="preserve"> поселения «</w:t>
      </w:r>
      <w:r>
        <w:rPr>
          <w:rFonts w:ascii="Times New Roman" w:hAnsi="Times New Roman"/>
          <w:color w:val="000000"/>
          <w:sz w:val="28"/>
        </w:rPr>
        <w:t>Дедовичи</w:t>
      </w:r>
      <w:r>
        <w:rPr>
          <w:rFonts w:ascii="Times New Roman" w:hAnsi="Times New Roman"/>
          <w:color w:val="000000"/>
          <w:sz w:val="28"/>
        </w:rPr>
        <w:t>» РЕШИЛО:</w:t>
      </w:r>
    </w:p>
    <w:p w14:paraId="1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прилагаемое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"file:///D:/Koma-Mail%20Admin/dedovichi@reg60.ru/temp/_____.___.%20_____%20____2.doc#Par43"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Положение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порядке выплаты на санаторно-курортное лечение муниципальным служащим 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».</w:t>
      </w:r>
    </w:p>
    <w:p w14:paraId="1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расходы, связанные с выплатой на санаторно-курортное лечение муниципальным служащим 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», производятся за счет средств бюджета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», предусмотренных на содержание органов местного самоуправления.</w:t>
      </w:r>
    </w:p>
    <w:p w14:paraId="1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после его обнародования и распространяется на правоотношения, возникшие с 1 января </w:t>
      </w:r>
      <w:r>
        <w:rPr>
          <w:rFonts w:ascii="Times New Roman" w:hAnsi="Times New Roman"/>
          <w:sz w:val="28"/>
        </w:rPr>
        <w:t>2013 г</w:t>
      </w:r>
      <w:r>
        <w:rPr>
          <w:rFonts w:ascii="Times New Roman" w:hAnsi="Times New Roman"/>
          <w:sz w:val="28"/>
        </w:rPr>
        <w:t>.</w:t>
      </w: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В.Ю. Елизаров</w:t>
      </w:r>
    </w:p>
    <w:p w14:paraId="1F00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20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2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Собрания депутатов</w:t>
      </w:r>
    </w:p>
    <w:p w14:paraId="2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«Дедовичи»</w:t>
      </w:r>
    </w:p>
    <w:p w14:paraId="2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25.09.2013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134</w:t>
      </w: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bookmarkStart w:id="1" w:name="Par43"/>
      <w:bookmarkEnd w:id="1"/>
      <w:r>
        <w:rPr>
          <w:rFonts w:ascii="Times New Roman" w:hAnsi="Times New Roman"/>
          <w:b w:val="1"/>
          <w:caps w:val="1"/>
          <w:sz w:val="28"/>
        </w:rPr>
        <w:t>ПОЛОЖЕНИЕ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О ПОРЯДКЕ ВЫПЛАТЫ НА САНАТОРНО-КУРОРТНОЕ ЛЕЧЕНИЕ</w:t>
      </w:r>
    </w:p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 xml:space="preserve">Муниципальным служащим Администрации </w:t>
      </w:r>
      <w:r>
        <w:rPr>
          <w:rFonts w:ascii="Times New Roman" w:hAnsi="Times New Roman"/>
          <w:b w:val="1"/>
          <w:caps w:val="1"/>
          <w:sz w:val="28"/>
        </w:rPr>
        <w:t>городского</w:t>
      </w:r>
      <w:r>
        <w:rPr>
          <w:rFonts w:ascii="Times New Roman" w:hAnsi="Times New Roman"/>
          <w:b w:val="1"/>
          <w:caps w:val="1"/>
          <w:sz w:val="28"/>
        </w:rPr>
        <w:t xml:space="preserve"> поселения «</w:t>
      </w:r>
      <w:r>
        <w:rPr>
          <w:rFonts w:ascii="Times New Roman" w:hAnsi="Times New Roman"/>
          <w:b w:val="1"/>
          <w:caps w:val="1"/>
          <w:sz w:val="28"/>
        </w:rPr>
        <w:t>Дедовичи</w:t>
      </w:r>
      <w:r>
        <w:rPr>
          <w:rFonts w:ascii="Times New Roman" w:hAnsi="Times New Roman"/>
          <w:b w:val="1"/>
          <w:caps w:val="1"/>
          <w:sz w:val="28"/>
        </w:rPr>
        <w:t>»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порядок выплаты на санаторно-курортное лечение (далее – выплата) муниципальным служащим 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(далее - муниципальные служащие), не получившим по месту службы путевку на санаторно-курортное лечение за счет средств социального страхования либо средств бюджета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».</w:t>
      </w:r>
    </w:p>
    <w:p w14:paraId="2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Выплата муниципальному служащему производится ежегодно по месту его работы.</w:t>
      </w:r>
    </w:p>
    <w:p w14:paraId="2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Размер выплаты определяется исходя из 50 процентов средней стоимости дня пребывания в санаторно-курортном учреждении, расположенном на территории Псковской области, и количества дней ежегодного основного оплачиваемого отпуска муниципального служащего, установленного в соответствии со ст. 26 Закона Псковской области «Об организации муниципальной службы в Псковской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выплаты определяется ежегодно по группам должностей муниципальной службы в зависимости от продолжительности ежегодного основного оплачиваемого отпуска муниципального служащего и устанавливается распоряжением 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на основании </w:t>
      </w:r>
      <w:r>
        <w:rPr>
          <w:rFonts w:ascii="Times New Roman" w:hAnsi="Times New Roman"/>
          <w:color w:val="000000"/>
          <w:sz w:val="28"/>
        </w:rPr>
        <w:t>справки Псковского областного совета профессиональных союзов о стоимости путевок</w:t>
      </w:r>
      <w:r>
        <w:rPr>
          <w:rFonts w:ascii="Times New Roman" w:hAnsi="Times New Roman"/>
          <w:sz w:val="28"/>
        </w:rPr>
        <w:t xml:space="preserve"> на санаторно-курортное лечение в санаторно-курортном учреждении, расположенном на территории Псковской области, за предшествующий календарный год.</w:t>
      </w:r>
    </w:p>
    <w:p w14:paraId="2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определения санаторно-курортного учреждения, расположенного на территории Псковской области, в расчет принимается учреждение, в котором сложилась максимальная стоимость путевок на санаторно-курортное лечение.</w:t>
      </w:r>
    </w:p>
    <w:p w14:paraId="2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2" w:name="Par72"/>
      <w:bookmarkEnd w:id="2"/>
      <w:r>
        <w:rPr>
          <w:rFonts w:ascii="Times New Roman" w:hAnsi="Times New Roman"/>
          <w:sz w:val="28"/>
        </w:rPr>
        <w:t>4. Выплата за первый календарный год работы муниципальному служащему производится по истечении календарного года пропорционально фактически отработанному времени в данном календарном году.</w:t>
      </w:r>
    </w:p>
    <w:p w14:paraId="3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Выплата муниципальному служащему за второй и последующие годы работы выплачивается, как правило, при предоставлении ежегодного основного оплачиваемого отпуска или дополнительного оплачиваемого отпуска.</w:t>
      </w:r>
    </w:p>
    <w:p w14:paraId="3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заявления муниципального служащего, выплата может быть выплачена в любое другое время в течение того календарного года, за который она выплачивается.</w:t>
      </w:r>
    </w:p>
    <w:p w14:paraId="3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bookmarkStart w:id="3" w:name="Par77"/>
      <w:bookmarkEnd w:id="3"/>
      <w:bookmarkStart w:id="4" w:name="Par78"/>
      <w:bookmarkEnd w:id="4"/>
      <w:r>
        <w:rPr>
          <w:rFonts w:ascii="Times New Roman" w:hAnsi="Times New Roman"/>
          <w:sz w:val="28"/>
        </w:rPr>
        <w:t>6. При увольнении муниципального служащего с должности муниципальной службы области ему выплачивается неполученная в данном календарном году выплата в размере, пропорциональном фактически отработанному времени.</w:t>
      </w:r>
    </w:p>
    <w:p w14:paraId="3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Сумма выплаты, подлежащая выплате в размере, пропорциональном фактически отработанному времени, в случаях, предусмотренных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"file:///D:/Koma-Mail%20Admin/dedovichi@reg60.ru/temp/_____.___.%20_____%20____2.doc#Par72"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пунктами 4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и 6 настоящего Положения, определяется путем деления установленного на дату выплаты размера выплаты на количество календарных дней в данном году и умножения на количество календарных дней в отработанном за данный календарный год периоде времени на должности муниципальной службы.</w:t>
      </w:r>
    </w:p>
    <w:p w14:paraId="3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состав фактически отработанного в соответствующем календарном году времени, за которое осуществляется выплата, включается также:</w:t>
      </w:r>
    </w:p>
    <w:p w14:paraId="3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время, когда муниципальный служащий фактически не работал, но за ним сохранялось место работы (должность) и заработная плата полностью или частично;</w:t>
      </w:r>
    </w:p>
    <w:p w14:paraId="3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время, когда муниципальный служащий фактически не работал, но сохранял за собой место работы (должность) и получал пособие по государственному социальному страхованию;</w:t>
      </w:r>
    </w:p>
    <w:p w14:paraId="3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время отпусков по уходу за ребенком до достижения им возраста 3-х лет;</w:t>
      </w:r>
    </w:p>
    <w:p w14:paraId="3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время отпусков без сохранения заработной платы для сдачи вступительных экзаменов и обучения в образовательных учреждениях высшего и среднего профессионального образования, для ознакомления с работой по избранной специальности и подготовки материалов к дипломному проекту (выпускной работе);</w:t>
      </w:r>
    </w:p>
    <w:p w14:paraId="3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свободные от работы дни, предоставляемые муниципальным служащим, обучающимся в образовательных учреждениях высшего и среднего профессионального образования по заочной и вечерней формам обучения;</w:t>
      </w:r>
    </w:p>
    <w:p w14:paraId="3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время отпусков без сохранения заработной платы продолжительностью до четырнадцати календарных дней.</w:t>
      </w:r>
    </w:p>
    <w:p w14:paraId="3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 время нахождения муниципального служащего в отпуске без сохранения заработной платы продолжительностью свыше четырнадцати календарных дней выплата на санаторно-курортное лечение не начисляется и не выплачивается.</w:t>
      </w:r>
    </w:p>
    <w:p w14:paraId="3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 календарный год, в котором муниципальный служащий находился в отпуске без сохранения заработной платы свыше четырнадцати календарных дней, выплата начисляется пропорционально отработанному им в данном календарном году времени.</w:t>
      </w:r>
    </w:p>
    <w:sectPr>
      <w:pgSz w:h="16838" w:orient="portrait" w:w="11906"/>
      <w:pgMar w:bottom="1134" w:footer="708" w:gutter="0" w:header="708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2024-05-27T14:09:53Z</dcterms:modified>
</cp:coreProperties>
</file>