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8" w:left="0"/>
        <w:rPr>
          <w:rFonts w:ascii="Times New Roman" w:hAnsi="Times New Roman"/>
          <w:b w:val="0"/>
          <w:color w:val="0000FF"/>
          <w:sz w:val="24"/>
        </w:rPr>
      </w:pPr>
      <w:r>
        <w:rPr>
          <w:rFonts w:ascii="Times New Roman" w:hAnsi="Times New Roman"/>
          <w:b w:val="0"/>
          <w:color w:val="0000FF"/>
          <w:sz w:val="24"/>
        </w:rPr>
        <w:t xml:space="preserve">ВНИМАНИЕ! </w:t>
      </w:r>
      <w:r>
        <w:rPr>
          <w:rFonts w:ascii="Times New Roman" w:hAnsi="Times New Roman"/>
          <w:b w:val="0"/>
          <w:color w:val="0000FF"/>
          <w:sz w:val="24"/>
        </w:rPr>
        <w:t>Настоящий д</w:t>
      </w:r>
      <w:r>
        <w:rPr>
          <w:rFonts w:ascii="Times New Roman" w:hAnsi="Times New Roman"/>
          <w:b w:val="0"/>
          <w:color w:val="0000FF"/>
          <w:sz w:val="24"/>
        </w:rPr>
        <w:t>окумент изменён.</w:t>
      </w:r>
    </w:p>
    <w:p w14:paraId="02000000">
      <w:pPr>
        <w:pStyle w:val="Style_1"/>
        <w:ind/>
        <w:jc w:val="both"/>
        <w:rPr>
          <w:rFonts w:ascii="Times New Roman" w:hAnsi="Times New Roman"/>
          <w:b w:val="0"/>
          <w:color w:val="0000FF"/>
          <w:sz w:val="24"/>
        </w:rPr>
      </w:pPr>
    </w:p>
    <w:p w14:paraId="03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См. </w:t>
      </w:r>
      <w:r>
        <w:rPr>
          <w:rFonts w:ascii="Times New Roman" w:hAnsi="Times New Roman"/>
          <w:color w:val="0000FF"/>
        </w:rPr>
        <w:t xml:space="preserve">следующие </w:t>
      </w:r>
      <w:r>
        <w:rPr>
          <w:rFonts w:ascii="Times New Roman" w:hAnsi="Times New Roman"/>
          <w:color w:val="0000FF"/>
        </w:rPr>
        <w:t>решени</w:t>
      </w:r>
      <w:r>
        <w:rPr>
          <w:rFonts w:ascii="Times New Roman" w:hAnsi="Times New Roman"/>
          <w:color w:val="0000FF"/>
        </w:rPr>
        <w:t>я</w:t>
      </w:r>
      <w:r>
        <w:rPr>
          <w:rFonts w:ascii="Times New Roman" w:hAnsi="Times New Roman"/>
          <w:color w:val="0000FF"/>
        </w:rPr>
        <w:t xml:space="preserve"> Собрания депутатов</w:t>
      </w:r>
      <w:r>
        <w:rPr>
          <w:rFonts w:ascii="Times New Roman" w:hAnsi="Times New Roman"/>
          <w:color w:val="0000FF"/>
        </w:rPr>
        <w:t xml:space="preserve"> городского поселения </w:t>
      </w:r>
      <w:r>
        <w:rPr>
          <w:rFonts w:ascii="Times New Roman" w:hAnsi="Times New Roman"/>
          <w:color w:val="0000FF"/>
        </w:rPr>
        <w:t>«</w:t>
      </w:r>
      <w:r>
        <w:rPr>
          <w:rFonts w:ascii="Times New Roman" w:hAnsi="Times New Roman"/>
          <w:color w:val="0000FF"/>
        </w:rPr>
        <w:t>Дедовичи</w:t>
      </w:r>
      <w:r>
        <w:rPr>
          <w:rFonts w:ascii="Times New Roman" w:hAnsi="Times New Roman"/>
          <w:color w:val="0000FF"/>
        </w:rPr>
        <w:t>»</w:t>
      </w:r>
      <w:r>
        <w:rPr>
          <w:rFonts w:ascii="Times New Roman" w:hAnsi="Times New Roman"/>
          <w:color w:val="0000FF"/>
        </w:rPr>
        <w:t>:</w:t>
      </w:r>
    </w:p>
    <w:p w14:paraId="04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26.05.2015 № 204 «</w:t>
      </w:r>
      <w:r>
        <w:rPr>
          <w:rFonts w:ascii="Times New Roman" w:hAnsi="Times New Roman"/>
          <w:color w:val="0000FF"/>
        </w:rPr>
        <w:t>О внесении изменения в Порядок формирования и использования бюджетных ассигнований муниципального дорожного фонда муниципального образования «Дедовичи»»</w:t>
      </w:r>
      <w:r>
        <w:rPr>
          <w:rFonts w:ascii="Times New Roman" w:hAnsi="Times New Roman"/>
          <w:color w:val="0000FF"/>
        </w:rPr>
        <w:t>;</w:t>
      </w:r>
    </w:p>
    <w:p w14:paraId="05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29.05.2018 № 159 «О внесении изменений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муниципального образования «Дедовичи»»</w:t>
      </w:r>
      <w:r>
        <w:rPr>
          <w:rFonts w:ascii="Times New Roman" w:hAnsi="Times New Roman"/>
          <w:color w:val="0000FF"/>
        </w:rPr>
        <w:t>;</w:t>
      </w:r>
    </w:p>
    <w:p w14:paraId="06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26.05.2020 № 276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7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30.03.2021 № 24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8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20.05.2021 № 43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9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25.02.2022 № 81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A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25.02.2022 № 82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B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27.05.2022 № 97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C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30.08.2022 № 109</w:t>
      </w:r>
      <w:r>
        <w:rPr>
          <w:rFonts w:ascii="Times New Roman" w:hAnsi="Times New Roman"/>
          <w:color w:val="0000FF"/>
        </w:rPr>
        <w:t xml:space="preserve"> «О внесении дополнения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D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28.12.2022 № 121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E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28.12.2022 №122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0F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28.12.2022 № 123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0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28.02.2023 № 136</w:t>
      </w:r>
      <w:r>
        <w:rPr>
          <w:rFonts w:ascii="Times New Roman" w:hAnsi="Times New Roman"/>
          <w:color w:val="0000FF"/>
        </w:rPr>
        <w:t xml:space="preserve"> «О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1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07.04.2023 № 140</w:t>
      </w:r>
      <w:r>
        <w:rPr>
          <w:rFonts w:ascii="Times New Roman" w:hAnsi="Times New Roman"/>
          <w:color w:val="0000FF"/>
        </w:rPr>
        <w:t xml:space="preserve"> «О внесении допол</w:t>
      </w:r>
      <w:r>
        <w:rPr>
          <w:rFonts w:ascii="Times New Roman" w:hAnsi="Times New Roman"/>
          <w:color w:val="0000FF"/>
        </w:rPr>
        <w:t>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2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05.10.2023 № 166 «</w:t>
      </w:r>
      <w:r>
        <w:rPr>
          <w:rFonts w:ascii="Times New Roman" w:hAnsi="Times New Roman"/>
          <w:color w:val="0000FF"/>
        </w:rPr>
        <w:t>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3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2E3CED"/>
          <w:sz w:val="24"/>
        </w:rPr>
        <w:t>от 29.03.20</w:t>
      </w:r>
      <w:r>
        <w:rPr>
          <w:rFonts w:ascii="Times New Roman" w:hAnsi="Times New Roman"/>
          <w:color w:val="2E3CED"/>
          <w:sz w:val="24"/>
        </w:rPr>
        <w:t>24 № 201</w:t>
      </w:r>
      <w:r>
        <w:rPr>
          <w:rFonts w:ascii="Times New Roman" w:hAnsi="Times New Roman"/>
          <w:color w:val="0000FF"/>
        </w:rPr>
        <w:t xml:space="preserve"> «О внесении допол</w:t>
      </w:r>
      <w:r>
        <w:rPr>
          <w:rFonts w:ascii="Times New Roman" w:hAnsi="Times New Roman"/>
          <w:color w:val="0000FF"/>
        </w:rPr>
        <w:t>нений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4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от 24.05.2024 № 212 «</w:t>
      </w:r>
      <w:r>
        <w:rPr>
          <w:rFonts w:ascii="Times New Roman" w:hAnsi="Times New Roman"/>
          <w:color w:val="0000FF"/>
        </w:rPr>
        <w:t>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5000000">
      <w:pPr>
        <w:pStyle w:val="Style_2"/>
        <w:widowControl w:val="1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FF"/>
        </w:rPr>
        <w:t xml:space="preserve"> от 26.12.2024 № 237 «</w:t>
      </w:r>
      <w:r>
        <w:rPr>
          <w:rFonts w:ascii="Times New Roman" w:hAnsi="Times New Roman"/>
          <w:color w:val="0000FF"/>
        </w:rPr>
        <w:t>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«Дедовичи»»;</w:t>
      </w:r>
    </w:p>
    <w:p w14:paraId="16000000">
      <w:pPr>
        <w:pStyle w:val="Style_2"/>
        <w:widowControl w:val="1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FF"/>
        </w:rPr>
        <w:t xml:space="preserve">       от 26.12.2024 № 240 «</w:t>
      </w:r>
      <w:r>
        <w:rPr>
          <w:rFonts w:ascii="Times New Roman" w:hAnsi="Times New Roman"/>
          <w:color w:val="0000FF"/>
        </w:rPr>
        <w:t>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</w:t>
      </w:r>
      <w:r>
        <w:rPr>
          <w:rFonts w:ascii="Times New Roman" w:hAnsi="Times New Roman"/>
          <w:color w:val="000000"/>
        </w:rPr>
        <w:t>;</w:t>
      </w:r>
    </w:p>
    <w:p w14:paraId="17000000">
      <w:pPr>
        <w:pStyle w:val="Style_2"/>
        <w:widowControl w:val="1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FF"/>
        </w:rPr>
        <w:t xml:space="preserve">       от 26.02.2025 № 250 «</w:t>
      </w:r>
      <w:r>
        <w:rPr>
          <w:rFonts w:ascii="Times New Roman" w:hAnsi="Times New Roman"/>
          <w:color w:val="0000FF"/>
        </w:rPr>
        <w:t>О внесении изм</w:t>
      </w:r>
      <w:r>
        <w:rPr>
          <w:rFonts w:ascii="Times New Roman" w:hAnsi="Times New Roman"/>
          <w:color w:val="0000FF"/>
        </w:rPr>
        <w:t>енения</w:t>
      </w:r>
      <w:r>
        <w:rPr>
          <w:rFonts w:ascii="Times New Roman" w:hAnsi="Times New Roman"/>
          <w:color w:val="0000FF"/>
        </w:rPr>
        <w:t xml:space="preserve"> в Порядок формирован</w:t>
      </w:r>
      <w:r>
        <w:rPr>
          <w:rFonts w:ascii="Times New Roman" w:hAnsi="Times New Roman"/>
          <w:color w:val="0000FF"/>
        </w:rPr>
        <w:t>ия и использования</w:t>
      </w:r>
      <w:r>
        <w:rPr>
          <w:rFonts w:ascii="Times New Roman" w:hAnsi="Times New Roman"/>
          <w:color w:val="0000FF"/>
        </w:rPr>
        <w:t xml:space="preserve"> бюджетных ассигнований муниципального дорожного фонда муницип</w:t>
      </w:r>
      <w:r>
        <w:rPr>
          <w:rFonts w:ascii="Times New Roman" w:hAnsi="Times New Roman"/>
          <w:color w:val="0000FF"/>
        </w:rPr>
        <w:t>ального образования «Дедовичи»».</w:t>
      </w:r>
    </w:p>
    <w:p w14:paraId="18000000">
      <w:pPr>
        <w:pStyle w:val="Style_2"/>
        <w:widowControl w:val="1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</w:t>
      </w:r>
      <w:r>
        <w:rPr>
          <w:rFonts w:ascii="Times New Roman" w:hAnsi="Times New Roman"/>
          <w:color w:val="000000"/>
        </w:rPr>
        <w:t>==========</w:t>
      </w:r>
    </w:p>
    <w:p w14:paraId="19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ГОРОДСКОГО ПОСЕЛЕНИЯ</w:t>
      </w:r>
    </w:p>
    <w:p w14:paraId="1B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«ДЕДОВИЧИ»</w:t>
      </w:r>
    </w:p>
    <w:p w14:paraId="1C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1E000000">
      <w:pPr>
        <w:spacing w:after="0" w:line="20" w:lineRule="atLeast"/>
        <w:ind/>
        <w:rPr>
          <w:rFonts w:ascii="Times New Roman" w:hAnsi="Times New Roman"/>
          <w:sz w:val="28"/>
        </w:rPr>
      </w:pPr>
    </w:p>
    <w:p w14:paraId="1F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25.12.2013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148</w:t>
      </w:r>
    </w:p>
    <w:p w14:paraId="20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(принято на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очередном заседании</w:t>
      </w:r>
    </w:p>
    <w:p w14:paraId="21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Собрания депутатов городского </w:t>
      </w:r>
    </w:p>
    <w:p w14:paraId="22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«Дедовичи» второго созыва)</w:t>
      </w:r>
    </w:p>
    <w:p w14:paraId="23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Дедовичи</w:t>
      </w:r>
    </w:p>
    <w:p w14:paraId="24000000">
      <w:pPr>
        <w:spacing w:after="0" w:line="20" w:lineRule="atLeast"/>
        <w:ind/>
        <w:rPr>
          <w:rFonts w:ascii="Times New Roman" w:hAnsi="Times New Roman"/>
        </w:rPr>
      </w:pPr>
    </w:p>
    <w:p w14:paraId="25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муниципальном дорожном фонде</w:t>
      </w:r>
    </w:p>
    <w:p w14:paraId="26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«Дедовичи»</w:t>
      </w:r>
    </w:p>
    <w:p w14:paraId="27000000">
      <w:pPr>
        <w:spacing w:after="0" w:line="20" w:lineRule="atLeast"/>
        <w:ind/>
        <w:rPr>
          <w:rFonts w:ascii="Times New Roman" w:hAnsi="Times New Roman"/>
          <w:sz w:val="28"/>
        </w:rPr>
      </w:pPr>
    </w:p>
    <w:p w14:paraId="28000000">
      <w:pPr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179.4 Бюджетного кодекса Российской Федерации, ст.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Собрание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 РЕШИЛО:</w:t>
      </w:r>
    </w:p>
    <w:p w14:paraId="29000000">
      <w:pPr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Создать муниципальный дорожный фонд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2A000000">
      <w:pPr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прилагаемый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2B000000">
      <w:pPr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после его обнародования, но не ранее 01 января 2014 года.</w:t>
      </w:r>
    </w:p>
    <w:p w14:paraId="2C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«Дедовичи»                          В.Ю. Елизаров</w:t>
      </w:r>
    </w:p>
    <w:p w14:paraId="2E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2F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30000000">
      <w:pPr>
        <w:spacing w:after="0" w:line="20" w:lineRule="atLeast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Утверждён</w:t>
      </w:r>
    </w:p>
    <w:p w14:paraId="31000000">
      <w:pPr>
        <w:spacing w:after="0" w:line="2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Собрания депутатов</w:t>
      </w:r>
    </w:p>
    <w:p w14:paraId="32000000">
      <w:pPr>
        <w:spacing w:after="0" w:line="2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</w:t>
      </w:r>
      <w:r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»</w:t>
      </w:r>
    </w:p>
    <w:p w14:paraId="33000000">
      <w:pPr>
        <w:spacing w:after="0" w:line="2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25.12.2013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148</w:t>
      </w:r>
    </w:p>
    <w:p w14:paraId="34000000">
      <w:pPr>
        <w:spacing w:after="0" w:line="20" w:lineRule="atLeast"/>
        <w:ind/>
        <w:jc w:val="right"/>
        <w:rPr>
          <w:rFonts w:ascii="Times New Roman" w:hAnsi="Times New Roman"/>
        </w:rPr>
      </w:pPr>
    </w:p>
    <w:p w14:paraId="35000000">
      <w:pPr>
        <w:spacing w:after="0" w:line="2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ПОРЯДОК</w:t>
      </w:r>
    </w:p>
    <w:p w14:paraId="36000000">
      <w:pPr>
        <w:spacing w:after="0" w:line="2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b w:val="1"/>
        </w:rPr>
        <w:t>ДЕДОВИЧИ</w:t>
      </w:r>
      <w:r>
        <w:rPr>
          <w:rFonts w:ascii="Times New Roman" w:hAnsi="Times New Roman"/>
          <w:b w:val="1"/>
        </w:rPr>
        <w:t>»</w:t>
      </w:r>
    </w:p>
    <w:p w14:paraId="37000000">
      <w:pPr>
        <w:spacing w:after="0" w:line="20" w:lineRule="atLeast"/>
        <w:ind/>
        <w:rPr>
          <w:rFonts w:ascii="Times New Roman" w:hAnsi="Times New Roman"/>
        </w:rPr>
      </w:pPr>
    </w:p>
    <w:p w14:paraId="38000000">
      <w:pPr>
        <w:spacing w:after="0" w:line="20" w:lineRule="atLeast"/>
        <w:ind w:firstLine="708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14:paraId="39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</w:p>
    <w:p w14:paraId="3A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» (далее - Порядок) разработан в соответствии со статьей 179.4 Бюджетного кодекса Российской Федерации, определяет назначение, источники формирования, порядок формирования и использования бюджетных ассигнований муниципального дорожного фонда.</w:t>
      </w:r>
    </w:p>
    <w:p w14:paraId="3B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Муниципальный дорожный фонд муниципального образования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»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 xml:space="preserve">» (далее - поселение),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/>
        </w:rPr>
        <w:t>поселка Дедовичи</w:t>
      </w:r>
      <w:r>
        <w:rPr>
          <w:rFonts w:ascii="Times New Roman" w:hAnsi="Times New Roman"/>
        </w:rPr>
        <w:t>.</w:t>
      </w:r>
    </w:p>
    <w:p w14:paraId="3C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Бюджетные ассигнования Дорожного фонда имеют целевое назначение и не могут быть использованы на цели не связанные с деятельностью, названной в п. 1.2. настоящего Порядка.</w:t>
      </w:r>
    </w:p>
    <w:p w14:paraId="3D000000">
      <w:pPr>
        <w:spacing w:after="0" w:line="20" w:lineRule="atLeast"/>
        <w:ind w:firstLine="708" w:left="0"/>
        <w:rPr>
          <w:rFonts w:ascii="Times New Roman" w:hAnsi="Times New Roman"/>
        </w:rPr>
      </w:pPr>
    </w:p>
    <w:p w14:paraId="3E000000">
      <w:pPr>
        <w:spacing w:after="0"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Источники формирования Дорожного фонда</w:t>
      </w:r>
    </w:p>
    <w:p w14:paraId="3F000000">
      <w:pPr>
        <w:spacing w:after="0" w:line="20" w:lineRule="atLeast"/>
        <w:ind/>
        <w:jc w:val="center"/>
        <w:rPr>
          <w:rFonts w:ascii="Times New Roman" w:hAnsi="Times New Roman"/>
        </w:rPr>
      </w:pPr>
    </w:p>
    <w:p w14:paraId="40000000">
      <w:pPr>
        <w:spacing w:after="0" w:line="20" w:lineRule="atLeast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2.1. Источниками формирования Дорожного фонда являются:</w:t>
      </w:r>
    </w:p>
    <w:p w14:paraId="41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поселения;</w:t>
      </w:r>
    </w:p>
    <w:p w14:paraId="42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поступления в виде субсидий на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/>
        </w:rPr>
        <w:t>поселка Дедовичи</w:t>
      </w:r>
      <w:r>
        <w:rPr>
          <w:rFonts w:ascii="Times New Roman" w:hAnsi="Times New Roman"/>
        </w:rPr>
        <w:t>;</w:t>
      </w:r>
    </w:p>
    <w:p w14:paraId="43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денежные средства, поступающие в бюджет поселения от уплаты неустоек (пеней, штрафов), а так же от возмещения убытков муниципальных заказчиков, взысканных в установленном порядке в связи с нарушением исполнителем (подрядчиком) условий муниципальных контрактов или иных договоров, финансируемых за счет Дорожного фонда, или в связи с уклонением от заключения таких муниципальных контрактов или иных договоров;</w:t>
      </w:r>
    </w:p>
    <w:p w14:paraId="44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денежные средства, внесенные участником конкурса или аукциона, проводимого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</w:t>
      </w:r>
      <w:r>
        <w:rPr>
          <w:rFonts w:ascii="Times New Roman" w:hAnsi="Times New Roman"/>
        </w:rPr>
        <w:t>аукцион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случае уклонения участника от заключения муниципального контракта и в иных случаях, установленных законодательством Российской Федерации;</w:t>
      </w:r>
    </w:p>
    <w:p w14:paraId="45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денежные средства, поступающие в бюджет поселения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14:paraId="46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доходов от использования имущества, входящего в состав автомобильных дорог общего пользования местного значения поселения (включая парковки);</w:t>
      </w:r>
    </w:p>
    <w:p w14:paraId="47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безвозмездные поступления от физических и юридических лиц, в том числе добровольные пожертвования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14:paraId="48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платы за оказание услуг по присоединению объектов дорожного сервиса к автомобильным дорогам общего пользования местного значения поселения.</w:t>
      </w:r>
    </w:p>
    <w:p w14:paraId="49000000">
      <w:pPr>
        <w:spacing w:after="0" w:line="20" w:lineRule="atLeast"/>
        <w:ind/>
        <w:rPr>
          <w:rFonts w:ascii="Times New Roman" w:hAnsi="Times New Roman"/>
        </w:rPr>
      </w:pPr>
    </w:p>
    <w:p w14:paraId="4A000000">
      <w:pPr>
        <w:spacing w:after="0"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Порядок формирования и использования Дорожного фонда</w:t>
      </w:r>
    </w:p>
    <w:p w14:paraId="4B000000">
      <w:pPr>
        <w:spacing w:after="0" w:line="20" w:lineRule="atLeast"/>
        <w:ind/>
        <w:jc w:val="center"/>
        <w:rPr>
          <w:rFonts w:ascii="Times New Roman" w:hAnsi="Times New Roman"/>
        </w:rPr>
      </w:pPr>
    </w:p>
    <w:p w14:paraId="4C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Формирование бюджетных ассигнований Дорожного фонда осуществляется при составлении проекта бюджета поселения на очередной финансовый год.</w:t>
      </w:r>
    </w:p>
    <w:p w14:paraId="4D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Объем бюджетных ассигнований Дорожного фонда утверждается решением Собрания депутатов </w:t>
      </w:r>
      <w:r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Дедовичи»</w:t>
      </w:r>
      <w:r>
        <w:rPr>
          <w:rFonts w:ascii="Times New Roman" w:hAnsi="Times New Roman"/>
        </w:rPr>
        <w:t xml:space="preserve"> о бюджете на очередной финансовый год и на плановый период в размере не менее прогнозируемого объема доходов бюджета поселения от установленных пунктом 2.1 настоящего Порядка источников формирования Дорожного фонда.</w:t>
      </w:r>
    </w:p>
    <w:p w14:paraId="4E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2.1 настоящего Порядка доходов бюджета поселения.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пункте 2.1 настоящего Порядка доходов бюджета поселения.</w:t>
      </w:r>
    </w:p>
    <w:p w14:paraId="4F000000">
      <w:pPr>
        <w:spacing w:after="0" w:line="20" w:lineRule="atLeast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 Средства Дорожного фонда направляются на:</w:t>
      </w:r>
    </w:p>
    <w:p w14:paraId="50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полномочий в области дорожной деятельности в соответствии с законодательством Российской Федерации, Псковской области и муниципальными правовыми актами поселения в отношении автомобильных дорог общего пользования местного значения поселения;</w:t>
      </w:r>
    </w:p>
    <w:p w14:paraId="51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осуществление полномочий в отношении капитального ремонта и ремонта дворовых территорий многоквартирных домов, проездов к дворовым территориям многоквартирных </w:t>
      </w:r>
      <w:r>
        <w:rPr>
          <w:rFonts w:ascii="Times New Roman" w:hAnsi="Times New Roman"/>
        </w:rPr>
        <w:t>поселка Дедовичи</w:t>
      </w:r>
      <w:r>
        <w:rPr>
          <w:rFonts w:ascii="Times New Roman" w:hAnsi="Times New Roman"/>
        </w:rPr>
        <w:t>;</w:t>
      </w:r>
    </w:p>
    <w:p w14:paraId="52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Полномочия главного распорядителя бюджетных средств Дорожного фонда осуществляет Администрация </w:t>
      </w:r>
      <w:r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 xml:space="preserve">» или Администрация Дедовичского района на основании соглашений, заключённых между Администрацией </w:t>
      </w:r>
      <w:r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 xml:space="preserve">» и Администрацией Дедовичского района о передаче своих полномочий по решению вопросов местного значения в части формирования, использования и контроля за использованием бюджетных ассигнований, а также в части дорожной деятельности в отношении автомобильных дорог общего пользования местного значения поселения и в части осуществления капитального ремонта и ремонта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hAnsi="Times New Roman"/>
        </w:rPr>
        <w:t>поселка Дедовичи</w:t>
      </w:r>
      <w:r>
        <w:rPr>
          <w:rFonts w:ascii="Times New Roman" w:hAnsi="Times New Roman"/>
        </w:rPr>
        <w:t>.</w:t>
      </w:r>
    </w:p>
    <w:p w14:paraId="53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Отчет об использовании бюджетных ассигнований Дорожного фонда ежегодно представляется Администрацией  </w:t>
      </w:r>
      <w:r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>» одновременно с годовым отчетом об исполнении бюджета поселения и подлежит обязательному обнародованию.</w:t>
      </w:r>
    </w:p>
    <w:p w14:paraId="54000000">
      <w:pPr>
        <w:spacing w:after="0" w:line="20" w:lineRule="atLeast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55000000">
      <w:pPr>
        <w:widowControl w:val="0"/>
        <w:spacing w:after="0" w:line="2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3.8. Контроль за расходованием бюджетных ассигнований Дорожного фонда осуществляется в соответствии с законодательством Российской Федерации, законодательством Псковской области и муниципальными правовыми актами поселения.</w:t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rPr>
      <w:b w:val="1"/>
      <w:sz w:val="22"/>
    </w:rPr>
  </w:style>
  <w:style w:styleId="Style_10_ch" w:type="character">
    <w:name w:val="ConsPlusTitle"/>
    <w:link w:val="Style_10"/>
    <w:rPr>
      <w:b w:val="1"/>
      <w:sz w:val="22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ing"/>
    <w:link w:val="Style_1_ch"/>
    <w:pPr>
      <w:widowControl w:val="0"/>
      <w:ind/>
    </w:pPr>
    <w:rPr>
      <w:rFonts w:ascii="Arial" w:hAnsi="Arial"/>
      <w:b w:val="1"/>
      <w:sz w:val="22"/>
    </w:rPr>
  </w:style>
  <w:style w:styleId="Style_1_ch" w:type="character">
    <w:name w:val="Heading"/>
    <w:link w:val="Style_1"/>
    <w:rPr>
      <w:rFonts w:ascii="Arial" w:hAnsi="Arial"/>
      <w:b w:val="1"/>
      <w:sz w:val="22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2025-02-28T14:04:56Z</dcterms:modified>
</cp:coreProperties>
</file>