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205" w:val="left"/>
        </w:tabs>
        <w:ind/>
        <w:rPr>
          <w:b w:val="1"/>
        </w:rPr>
      </w:pPr>
      <w:r>
        <w:rPr>
          <w:sz w:val="28"/>
        </w:rPr>
        <w:tab/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7000000">
      <w:pPr>
        <w:ind/>
        <w:jc w:val="right"/>
        <w:rPr>
          <w:sz w:val="28"/>
        </w:rPr>
      </w:pPr>
    </w:p>
    <w:p w14:paraId="08000000">
      <w:pPr>
        <w:rPr>
          <w:sz w:val="24"/>
        </w:rPr>
      </w:pPr>
      <w:r>
        <w:rPr>
          <w:sz w:val="24"/>
        </w:rPr>
        <w:t>от  08.11.2024</w:t>
      </w:r>
      <w:r>
        <w:rPr>
          <w:sz w:val="24"/>
        </w:rPr>
        <w:t xml:space="preserve">  </w:t>
      </w:r>
      <w:r>
        <w:rPr>
          <w:sz w:val="24"/>
        </w:rPr>
        <w:t>№ 232</w:t>
      </w:r>
    </w:p>
    <w:p w14:paraId="09000000">
      <w:pPr>
        <w:rPr>
          <w:sz w:val="24"/>
        </w:rPr>
      </w:pPr>
      <w:r>
        <w:rPr>
          <w:sz w:val="24"/>
        </w:rPr>
        <w:t>(принято на  31</w:t>
      </w:r>
      <w:r>
        <w:rPr>
          <w:sz w:val="24"/>
        </w:rPr>
        <w:t xml:space="preserve">  </w:t>
      </w:r>
      <w:r>
        <w:rPr>
          <w:sz w:val="24"/>
        </w:rPr>
        <w:t>о</w:t>
      </w:r>
      <w:r>
        <w:rPr>
          <w:sz w:val="24"/>
        </w:rPr>
        <w:t>чередном заседании</w:t>
      </w:r>
    </w:p>
    <w:p w14:paraId="0A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B000000">
      <w:pPr>
        <w:rPr>
          <w:sz w:val="24"/>
        </w:rPr>
      </w:pPr>
      <w:r>
        <w:rPr>
          <w:sz w:val="24"/>
        </w:rPr>
        <w:t xml:space="preserve">«Дедовичи» </w:t>
      </w:r>
      <w:r>
        <w:rPr>
          <w:sz w:val="24"/>
        </w:rPr>
        <w:t>четверто</w:t>
      </w:r>
      <w:r>
        <w:rPr>
          <w:sz w:val="24"/>
        </w:rPr>
        <w:t>го созыва)</w:t>
      </w:r>
    </w:p>
    <w:p w14:paraId="0C000000">
      <w:pPr>
        <w:rPr>
          <w:sz w:val="24"/>
        </w:rPr>
      </w:pPr>
      <w:r>
        <w:rPr>
          <w:sz w:val="24"/>
        </w:rPr>
        <w:t>р</w:t>
      </w:r>
      <w:r>
        <w:rPr>
          <w:sz w:val="24"/>
        </w:rPr>
        <w:t xml:space="preserve">п. Дедовичи </w:t>
      </w:r>
    </w:p>
    <w:p w14:paraId="0D000000">
      <w:pPr>
        <w:ind/>
        <w:jc w:val="center"/>
        <w:rPr>
          <w:sz w:val="24"/>
        </w:rPr>
      </w:pPr>
    </w:p>
    <w:p w14:paraId="0E000000">
      <w:pPr>
        <w:rPr>
          <w:sz w:val="24"/>
        </w:rPr>
      </w:pPr>
    </w:p>
    <w:p w14:paraId="0F000000">
      <w:pPr>
        <w:rPr>
          <w:sz w:val="24"/>
        </w:rPr>
      </w:pPr>
      <w:r>
        <w:rPr>
          <w:sz w:val="24"/>
        </w:rPr>
        <w:t>О внесении изменений в р</w:t>
      </w:r>
      <w:r>
        <w:rPr>
          <w:sz w:val="24"/>
        </w:rPr>
        <w:t xml:space="preserve">ешение </w:t>
      </w:r>
      <w:r>
        <w:rPr>
          <w:sz w:val="24"/>
        </w:rPr>
        <w:t>Собрания</w:t>
      </w:r>
      <w:r>
        <w:rPr>
          <w:sz w:val="24"/>
        </w:rPr>
        <w:br/>
      </w:r>
      <w:r>
        <w:rPr>
          <w:sz w:val="24"/>
        </w:rPr>
        <w:t xml:space="preserve">депутатов городского </w:t>
      </w:r>
      <w:r>
        <w:rPr>
          <w:sz w:val="24"/>
        </w:rPr>
        <w:t>посел</w:t>
      </w:r>
      <w:r>
        <w:rPr>
          <w:sz w:val="24"/>
        </w:rPr>
        <w:t xml:space="preserve">ения </w:t>
      </w:r>
      <w:r>
        <w:rPr>
          <w:sz w:val="24"/>
        </w:rPr>
        <w:t xml:space="preserve">«Дедовичи» </w:t>
      </w:r>
      <w:r>
        <w:rPr>
          <w:sz w:val="24"/>
        </w:rPr>
        <w:br/>
      </w:r>
      <w:r>
        <w:rPr>
          <w:sz w:val="24"/>
        </w:rPr>
        <w:t xml:space="preserve">от 26.11.2019 №242 </w:t>
      </w:r>
      <w:r>
        <w:rPr>
          <w:sz w:val="24"/>
        </w:rPr>
        <w:t>«</w:t>
      </w:r>
      <w:r>
        <w:rPr>
          <w:sz w:val="24"/>
        </w:rPr>
        <w:t>Об установлении земельного</w:t>
      </w:r>
      <w:r>
        <w:rPr>
          <w:sz w:val="24"/>
        </w:rPr>
        <w:t xml:space="preserve"> </w:t>
      </w:r>
      <w:r>
        <w:rPr>
          <w:sz w:val="24"/>
        </w:rPr>
        <w:t>налога</w:t>
      </w:r>
      <w:r>
        <w:rPr>
          <w:sz w:val="24"/>
        </w:rPr>
        <w:t>»</w:t>
      </w:r>
    </w:p>
    <w:p w14:paraId="10000000">
      <w:pPr>
        <w:ind/>
        <w:contextualSpacing w:val="1"/>
        <w:jc w:val="right"/>
        <w:rPr>
          <w:b w:val="1"/>
          <w:sz w:val="24"/>
        </w:rPr>
      </w:pPr>
    </w:p>
    <w:p w14:paraId="11000000">
      <w:pPr>
        <w:ind w:firstLine="708" w:left="0"/>
        <w:contextualSpacing w:val="1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sz w:val="24"/>
        </w:rPr>
        <w:fldChar w:fldCharType="begin"/>
      </w:r>
      <w:r>
        <w:rPr>
          <w:sz w:val="24"/>
        </w:rPr>
        <w:instrText>HYPERLINK "https://base.garant.ru/10900200/61e750fe124026671d8f4e9d8fe747fb/#block_20031"</w:instrText>
      </w:r>
      <w:r>
        <w:rPr>
          <w:sz w:val="24"/>
        </w:rPr>
        <w:fldChar w:fldCharType="separate"/>
      </w:r>
      <w:r>
        <w:rPr>
          <w:sz w:val="24"/>
        </w:rPr>
        <w:t>главой 31</w:t>
      </w:r>
      <w:r>
        <w:rPr>
          <w:sz w:val="24"/>
        </w:rPr>
        <w:fldChar w:fldCharType="end"/>
      </w:r>
      <w:r>
        <w:rPr>
          <w:sz w:val="24"/>
        </w:rPr>
        <w:t xml:space="preserve"> Налогового кодекса Российской Федерации</w:t>
      </w:r>
      <w:r>
        <w:rPr>
          <w:sz w:val="24"/>
        </w:rPr>
        <w:t xml:space="preserve">, </w:t>
      </w:r>
      <w:r>
        <w:rPr>
          <w:sz w:val="24"/>
        </w:rPr>
        <w:t>Уставом муниципального образования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Собрание депутатов городского</w:t>
      </w:r>
      <w:r>
        <w:rPr>
          <w:sz w:val="24"/>
        </w:rPr>
        <w:t xml:space="preserve"> поселения «Дедовичи</w:t>
      </w:r>
      <w:r>
        <w:rPr>
          <w:sz w:val="24"/>
        </w:rPr>
        <w:t>» РЕШИЛО:</w:t>
      </w:r>
    </w:p>
    <w:p w14:paraId="12000000">
      <w:pPr>
        <w:ind w:firstLine="720" w:left="0"/>
        <w:contextualSpacing w:val="1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. Внести  в р</w:t>
      </w:r>
      <w:r>
        <w:rPr>
          <w:sz w:val="24"/>
        </w:rPr>
        <w:t>ешение Собрания депутатов городского посел</w:t>
      </w:r>
      <w:r>
        <w:rPr>
          <w:sz w:val="24"/>
        </w:rPr>
        <w:t>ения «Дедовичи</w:t>
      </w:r>
      <w:r>
        <w:rPr>
          <w:sz w:val="24"/>
        </w:rPr>
        <w:t xml:space="preserve">» </w:t>
      </w:r>
      <w:r>
        <w:rPr>
          <w:sz w:val="24"/>
        </w:rPr>
        <w:t>от 26.11</w:t>
      </w:r>
      <w:r>
        <w:rPr>
          <w:sz w:val="24"/>
        </w:rPr>
        <w:t>.</w:t>
      </w:r>
      <w:r>
        <w:rPr>
          <w:sz w:val="24"/>
        </w:rPr>
        <w:t>2019</w:t>
      </w:r>
      <w:r>
        <w:rPr>
          <w:sz w:val="24"/>
        </w:rPr>
        <w:t xml:space="preserve"> № 242</w:t>
      </w:r>
      <w:r>
        <w:rPr>
          <w:sz w:val="24"/>
        </w:rPr>
        <w:t xml:space="preserve"> «</w:t>
      </w:r>
      <w:r>
        <w:rPr>
          <w:sz w:val="24"/>
        </w:rPr>
        <w:t>Об установлении земельного</w:t>
      </w:r>
      <w:r>
        <w:rPr>
          <w:sz w:val="24"/>
        </w:rPr>
        <w:t xml:space="preserve"> </w:t>
      </w:r>
      <w:r>
        <w:rPr>
          <w:sz w:val="24"/>
        </w:rPr>
        <w:t>налога</w:t>
      </w:r>
      <w:r>
        <w:rPr>
          <w:sz w:val="24"/>
        </w:rPr>
        <w:t>»</w:t>
      </w:r>
      <w:r>
        <w:rPr>
          <w:sz w:val="24"/>
        </w:rPr>
        <w:t xml:space="preserve"> следующие изменения</w:t>
      </w:r>
      <w:r>
        <w:rPr>
          <w:sz w:val="24"/>
        </w:rPr>
        <w:t>:</w:t>
      </w:r>
    </w:p>
    <w:p w14:paraId="13000000">
      <w:pPr>
        <w:ind w:firstLine="0" w:left="0"/>
        <w:contextualSpacing w:val="1"/>
        <w:jc w:val="both"/>
        <w:rPr>
          <w:sz w:val="24"/>
        </w:rPr>
      </w:pPr>
      <w:r>
        <w:rPr>
          <w:sz w:val="24"/>
        </w:rPr>
        <w:t xml:space="preserve">         абзац третий и четвертый подпункта 1 пункта 2 </w:t>
      </w:r>
      <w:r>
        <w:rPr>
          <w:sz w:val="24"/>
        </w:rPr>
        <w:t>изложить в следующей редакции:</w:t>
      </w:r>
    </w:p>
    <w:p w14:paraId="14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 xml:space="preserve">«занятых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"https://login.consultant.ru/link/?req=doc&amp;base=RZB&amp;n=475049&amp;dst=100149"</w:instrText>
      </w:r>
      <w:r>
        <w:rPr>
          <w:sz w:val="24"/>
        </w:rPr>
        <w:fldChar w:fldCharType="separate"/>
      </w:r>
      <w:r>
        <w:rPr>
          <w:sz w:val="24"/>
        </w:rPr>
        <w:t>жилищным фондом</w:t>
      </w:r>
      <w:r>
        <w:rPr>
          <w:sz w:val="24"/>
        </w:rPr>
        <w:fldChar w:fldCharType="end"/>
      </w:r>
      <w:r>
        <w:rPr>
          <w:sz w:val="24"/>
        </w:rPr>
        <w:t xml:space="preserve"> и (или) объектами инженерной инфраструктуры жилищно-коммунального комплекса (за исключением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"https://login.consultant.ru/link/?req=doc&amp;base=RZB&amp;n=466786&amp;dst=100005"</w:instrText>
      </w:r>
      <w:r>
        <w:rPr>
          <w:sz w:val="24"/>
        </w:rPr>
        <w:fldChar w:fldCharType="separate"/>
      </w:r>
      <w:r>
        <w:rPr>
          <w:sz w:val="24"/>
        </w:rPr>
        <w:t>части</w:t>
      </w:r>
      <w:r>
        <w:rPr>
          <w:sz w:val="24"/>
        </w:rPr>
        <w:fldChar w:fldCharType="end"/>
      </w:r>
      <w:r>
        <w:rPr>
          <w:sz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r>
        <w:rPr>
          <w:sz w:val="24"/>
        </w:rPr>
        <w:fldChar w:fldCharType="begin"/>
      </w:r>
      <w:r>
        <w:rPr>
          <w:sz w:val="24"/>
        </w:rPr>
        <w:instrText>HYPERLINK "https://login.consultant.ru/link/?req=doc&amp;base=RZB&amp;n=452382&amp;dst=100454"</w:instrText>
      </w:r>
      <w:r>
        <w:rPr>
          <w:sz w:val="24"/>
        </w:rPr>
        <w:fldChar w:fldCharType="separate"/>
      </w:r>
      <w:r>
        <w:rPr>
          <w:sz w:val="24"/>
        </w:rPr>
        <w:t>исключением</w:t>
      </w:r>
      <w:r>
        <w:rPr>
          <w:sz w:val="24"/>
        </w:rPr>
        <w:fldChar w:fldCharType="end"/>
      </w:r>
      <w:r>
        <w:rPr>
          <w:sz w:val="24"/>
        </w:rPr>
        <w:t xml:space="preserve">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5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</w:t>
      </w:r>
      <w:r>
        <w:rPr>
          <w:sz w:val="24"/>
        </w:rPr>
        <w:br/>
      </w:r>
      <w:r>
        <w:rPr>
          <w:sz w:val="24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sz w:val="24"/>
        </w:rPr>
        <w:t xml:space="preserve">»; </w:t>
      </w:r>
    </w:p>
    <w:p w14:paraId="16000000">
      <w:pPr>
        <w:ind w:firstLine="540" w:left="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Настоящее р</w:t>
      </w:r>
      <w:r>
        <w:rPr>
          <w:sz w:val="24"/>
        </w:rPr>
        <w:t xml:space="preserve">ешение вступает в силу </w:t>
      </w:r>
      <w:r>
        <w:rPr>
          <w:sz w:val="24"/>
        </w:rPr>
        <w:t xml:space="preserve">по истечении одного месяца со дня его официального опубликования, </w:t>
      </w:r>
      <w:r>
        <w:rPr>
          <w:sz w:val="24"/>
        </w:rPr>
        <w:t xml:space="preserve"> и распространяется на правоотношения, возникшие с 01 января 2025 года.</w:t>
      </w:r>
    </w:p>
    <w:p w14:paraId="17000000">
      <w:pPr>
        <w:ind w:firstLine="540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. </w:t>
      </w:r>
      <w:r>
        <w:rPr>
          <w:sz w:val="24"/>
        </w:rPr>
        <w:t xml:space="preserve">Опубликовать </w:t>
      </w:r>
      <w:r>
        <w:rPr>
          <w:sz w:val="24"/>
        </w:rPr>
        <w:t xml:space="preserve">(обнародовать) </w:t>
      </w:r>
      <w:r>
        <w:rPr>
          <w:sz w:val="24"/>
        </w:rPr>
        <w:t>настоящее решение в районной газете «Коммуна».</w:t>
      </w:r>
    </w:p>
    <w:p w14:paraId="18000000">
      <w:pPr>
        <w:ind w:firstLine="720" w:left="0"/>
        <w:contextualSpacing w:val="1"/>
        <w:jc w:val="both"/>
        <w:rPr>
          <w:sz w:val="24"/>
        </w:rPr>
      </w:pPr>
    </w:p>
    <w:p w14:paraId="19000000">
      <w:pPr>
        <w:ind w:firstLine="720" w:left="0"/>
        <w:contextualSpacing w:val="1"/>
        <w:jc w:val="both"/>
        <w:rPr>
          <w:sz w:val="24"/>
        </w:rPr>
      </w:pPr>
    </w:p>
    <w:p w14:paraId="1A000000">
      <w:pPr>
        <w:rPr>
          <w:sz w:val="24"/>
        </w:rPr>
      </w:pPr>
      <w:r>
        <w:rPr>
          <w:sz w:val="24"/>
        </w:rPr>
        <w:t xml:space="preserve">Глава </w:t>
      </w:r>
      <w:r>
        <w:rPr>
          <w:sz w:val="24"/>
        </w:rPr>
        <w:t xml:space="preserve">городского поселения «Дедовичи»         </w:t>
      </w:r>
      <w:r>
        <w:rPr>
          <w:sz w:val="24"/>
        </w:rPr>
        <w:t xml:space="preserve">   </w:t>
      </w:r>
      <w:r>
        <w:rPr>
          <w:sz w:val="24"/>
        </w:rPr>
        <w:t xml:space="preserve">                         </w:t>
      </w:r>
      <w:r>
        <w:rPr>
          <w:sz w:val="24"/>
        </w:rPr>
        <w:t>Н.Ю. Елизаров</w:t>
      </w:r>
      <w:r>
        <w:rPr>
          <w:sz w:val="24"/>
        </w:rPr>
        <w:t xml:space="preserve">     </w:t>
      </w:r>
    </w:p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Для регистра"/>
    <w:basedOn w:val="Style_2"/>
    <w:link w:val="Style_5_ch"/>
    <w:pPr>
      <w:ind/>
      <w:jc w:val="both"/>
    </w:pPr>
    <w:rPr>
      <w:rFonts w:ascii="Arial" w:hAnsi="Arial"/>
      <w:sz w:val="20"/>
    </w:rPr>
  </w:style>
  <w:style w:styleId="Style_5_ch" w:type="character">
    <w:name w:val="Для регистра"/>
    <w:basedOn w:val="Style_2_ch"/>
    <w:link w:val="Style_5"/>
    <w:rPr>
      <w:rFonts w:ascii="Arial" w:hAnsi="Arial"/>
      <w:sz w:val="20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msonormalcxspmiddle"/>
    <w:basedOn w:val="Style_2"/>
    <w:link w:val="Style_9_ch"/>
    <w:pPr>
      <w:spacing w:afterAutospacing="on" w:beforeAutospacing="on"/>
      <w:ind/>
    </w:pPr>
  </w:style>
  <w:style w:styleId="Style_9_ch" w:type="character">
    <w:name w:val="msonormalcxspmiddle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sz w:val="24"/>
    </w:rPr>
  </w:style>
  <w:style w:styleId="Style_1_ch" w:type="character">
    <w:name w:val="ConsPlusNormal"/>
    <w:link w:val="Style_1"/>
    <w:rPr>
      <w:sz w:val="24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2024-11-11T13:49:55Z</dcterms:modified>
</cp:coreProperties>
</file>