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sz w:val="28"/>
        </w:rPr>
      </w:pPr>
      <w:r>
        <w:t xml:space="preserve"> </w:t>
      </w:r>
      <w:r>
        <w:rPr>
          <w:sz w:val="28"/>
        </w:rPr>
        <w:t>ПСКОВСКАЯ ОБЛАСТЬ</w:t>
      </w:r>
    </w:p>
    <w:p w14:paraId="02000000">
      <w:pPr>
        <w:ind/>
        <w:jc w:val="center"/>
        <w:rPr>
          <w:sz w:val="28"/>
        </w:rPr>
      </w:pPr>
      <w:r>
        <w:rPr>
          <w:sz w:val="28"/>
        </w:rPr>
        <w:t>МУНИЦИПАЛЬНОЕ ОБРАЗОВАНИЕ «ДЕДОВИЧИ»</w:t>
      </w:r>
    </w:p>
    <w:p w14:paraId="03000000">
      <w:pPr>
        <w:ind/>
        <w:jc w:val="center"/>
        <w:rPr>
          <w:sz w:val="28"/>
        </w:rPr>
      </w:pPr>
      <w:r>
        <w:rPr>
          <w:sz w:val="28"/>
        </w:rPr>
        <w:t>СОБРАНИЕ ДЕПУТАТОВ ГОРОДСКОГО ПОСЕЛЕНИЯ «ДЕДОВИЧИ»</w:t>
      </w:r>
    </w:p>
    <w:p w14:paraId="04000000">
      <w:pPr>
        <w:ind/>
        <w:jc w:val="center"/>
        <w:rPr>
          <w:sz w:val="28"/>
        </w:rPr>
      </w:pPr>
    </w:p>
    <w:p w14:paraId="05000000">
      <w:pPr>
        <w:ind/>
        <w:jc w:val="right"/>
        <w:rPr>
          <w:sz w:val="28"/>
        </w:rPr>
      </w:pPr>
      <w:r>
        <w:rPr>
          <w:sz w:val="28"/>
        </w:rPr>
        <w:t>ПРОЕКТ</w:t>
      </w:r>
    </w:p>
    <w:p w14:paraId="06000000">
      <w:pPr>
        <w:ind/>
        <w:jc w:val="center"/>
        <w:rPr>
          <w:sz w:val="28"/>
        </w:rPr>
      </w:pPr>
      <w:r>
        <w:rPr>
          <w:sz w:val="28"/>
        </w:rPr>
        <w:t>РЕШЕНИЕ</w:t>
      </w:r>
    </w:p>
    <w:p w14:paraId="07000000">
      <w:pPr>
        <w:rPr>
          <w:sz w:val="28"/>
        </w:rPr>
      </w:pPr>
    </w:p>
    <w:p w14:paraId="08000000">
      <w:pPr>
        <w:widowControl w:val="0"/>
        <w:ind/>
      </w:pPr>
      <w:r>
        <w:t>от ____________ №  _________</w:t>
      </w:r>
    </w:p>
    <w:p w14:paraId="09000000">
      <w:pPr>
        <w:widowControl w:val="0"/>
        <w:ind/>
      </w:pPr>
      <w:r>
        <w:t>(принято на _____</w:t>
      </w:r>
      <w:r>
        <w:t>очередном заседании</w:t>
      </w:r>
    </w:p>
    <w:p w14:paraId="0A000000">
      <w:pPr>
        <w:widowControl w:val="0"/>
        <w:ind/>
      </w:pPr>
      <w:r>
        <w:t>Собрания депутатов городского поселения</w:t>
      </w:r>
    </w:p>
    <w:p w14:paraId="0B000000">
      <w:pPr>
        <w:widowControl w:val="0"/>
        <w:ind/>
      </w:pPr>
      <w:r>
        <w:t>«Дедовичи» четвертого созыва)</w:t>
      </w:r>
    </w:p>
    <w:p w14:paraId="0C000000">
      <w:pPr>
        <w:widowControl w:val="0"/>
        <w:ind/>
      </w:pPr>
      <w:r>
        <w:t>рп. Дедовичи</w:t>
      </w:r>
    </w:p>
    <w:p w14:paraId="0D000000">
      <w:pPr>
        <w:ind w:right="5386"/>
        <w:jc w:val="both"/>
      </w:pPr>
    </w:p>
    <w:p w14:paraId="0E000000">
      <w:pPr>
        <w:ind w:right="5386"/>
        <w:jc w:val="both"/>
      </w:pPr>
      <w:r>
        <w:t>О</w:t>
      </w:r>
      <w:r>
        <w:t>б</w:t>
      </w:r>
      <w:r>
        <w:t xml:space="preserve"> </w:t>
      </w:r>
      <w:r>
        <w:t>утверждении</w:t>
      </w:r>
      <w:r>
        <w:t xml:space="preserve"> </w:t>
      </w:r>
      <w:r>
        <w:t>схемы</w:t>
      </w:r>
      <w:r>
        <w:t xml:space="preserve"> </w:t>
      </w:r>
      <w:r>
        <w:t>многомандатных</w:t>
      </w:r>
      <w:r>
        <w:t xml:space="preserve"> избирательных</w:t>
      </w:r>
      <w:r>
        <w:t xml:space="preserve"> </w:t>
      </w:r>
      <w:r>
        <w:t>округов</w:t>
      </w:r>
      <w:r>
        <w:t xml:space="preserve"> </w:t>
      </w:r>
      <w:r>
        <w:t>для</w:t>
      </w:r>
      <w:r>
        <w:t xml:space="preserve"> </w:t>
      </w:r>
      <w:r>
        <w:t>проведения выборов</w:t>
      </w:r>
      <w:r>
        <w:t xml:space="preserve"> </w:t>
      </w:r>
      <w:r>
        <w:t>депутатов</w:t>
      </w:r>
      <w:r>
        <w:t xml:space="preserve"> </w:t>
      </w:r>
      <w:r>
        <w:t xml:space="preserve">Собрания </w:t>
      </w:r>
      <w:r>
        <w:t>депутатов</w:t>
      </w:r>
      <w:r>
        <w:t xml:space="preserve"> </w:t>
      </w:r>
      <w:r>
        <w:t>городского поселения</w:t>
      </w:r>
      <w:r>
        <w:t xml:space="preserve"> </w:t>
      </w:r>
      <w:r>
        <w:t>«Дедовичи</w:t>
      </w:r>
      <w:r>
        <w:t>»</w:t>
      </w:r>
      <w:r>
        <w:t xml:space="preserve"> </w:t>
      </w:r>
      <w:r>
        <w:t xml:space="preserve">сроком </w:t>
      </w:r>
      <w:r>
        <w:t>на</w:t>
      </w:r>
      <w:r>
        <w:t xml:space="preserve"> </w:t>
      </w:r>
      <w:r>
        <w:t>десять</w:t>
      </w:r>
      <w:r>
        <w:t xml:space="preserve"> </w:t>
      </w:r>
      <w:r>
        <w:t>лет</w:t>
      </w:r>
    </w:p>
    <w:p w14:paraId="0F000000"/>
    <w:p w14:paraId="10000000"/>
    <w:p w14:paraId="11000000">
      <w:pPr>
        <w:ind w:firstLine="709" w:left="0"/>
        <w:jc w:val="both"/>
        <w:rPr>
          <w:b w:val="1"/>
        </w:rPr>
      </w:pPr>
      <w:r>
        <w:t xml:space="preserve">Рассмотрев представленную </w:t>
      </w:r>
      <w:r>
        <w:t>Т</w:t>
      </w:r>
      <w:r>
        <w:t xml:space="preserve">ерриториальной </w:t>
      </w:r>
      <w:r>
        <w:t>избирательной комиссией</w:t>
      </w:r>
      <w:r>
        <w:t xml:space="preserve"> Деовичского</w:t>
      </w:r>
      <w:r>
        <w:t xml:space="preserve"> района</w:t>
      </w:r>
      <w:r>
        <w:t xml:space="preserve"> схему </w:t>
      </w:r>
      <w:r>
        <w:t>многомандатных</w:t>
      </w:r>
      <w:r>
        <w:t xml:space="preserve"> избирательн</w:t>
      </w:r>
      <w:r>
        <w:t>ых</w:t>
      </w:r>
      <w:r>
        <w:t xml:space="preserve"> округ</w:t>
      </w:r>
      <w:r>
        <w:t>ов</w:t>
      </w:r>
      <w:r>
        <w:t xml:space="preserve"> для проведения выборов депутатов</w:t>
      </w:r>
      <w:r>
        <w:t xml:space="preserve"> Собрания депутато</w:t>
      </w:r>
      <w:r>
        <w:t>в городского поселения «Дедовичи</w:t>
      </w:r>
      <w:r>
        <w:t>», руководствуясь</w:t>
      </w:r>
      <w:r>
        <w:t xml:space="preserve"> стать</w:t>
      </w:r>
      <w:r>
        <w:t>ей</w:t>
      </w:r>
      <w:r>
        <w:t xml:space="preserve"> 18 Федерального закона от 12.06.2002 года № 67-ФЗ «Об основных гарантиях избирательных прав и права на участие в референдуме граждан Российской Федерации», статьей 15 Закона Псковской области от 01.08.2003 года № 295-ОЗ «Избирательный Кодекс Псковской области» и Уставом </w:t>
      </w:r>
      <w:r>
        <w:t>муниципального образования</w:t>
      </w:r>
      <w:r>
        <w:t xml:space="preserve"> «</w:t>
      </w:r>
      <w:r>
        <w:t>Дедовичи</w:t>
      </w:r>
      <w:r>
        <w:t>»</w:t>
      </w:r>
      <w:r>
        <w:t>,</w:t>
      </w:r>
      <w:r>
        <w:t xml:space="preserve"> </w:t>
      </w:r>
      <w:r>
        <w:t>Собрание депутато</w:t>
      </w:r>
      <w:r>
        <w:t>в городского поселения «Дедовичи</w:t>
      </w:r>
      <w:r>
        <w:t>»</w:t>
      </w:r>
      <w:r>
        <w:t xml:space="preserve"> </w:t>
      </w:r>
      <w:r>
        <w:rPr>
          <w:b w:val="0"/>
          <w:spacing w:val="60"/>
        </w:rPr>
        <w:t>РЕШИЛО</w:t>
      </w:r>
      <w:r>
        <w:rPr>
          <w:b w:val="1"/>
        </w:rPr>
        <w:t>:</w:t>
      </w:r>
    </w:p>
    <w:p w14:paraId="12000000">
      <w:pPr>
        <w:pStyle w:val="Style_1"/>
        <w:numPr>
          <w:ilvl w:val="0"/>
          <w:numId w:val="1"/>
        </w:numPr>
        <w:tabs>
          <w:tab w:leader="none" w:pos="851" w:val="left"/>
        </w:tabs>
        <w:ind w:firstLine="567" w:left="0"/>
        <w:jc w:val="both"/>
        <w:rPr>
          <w:color w:val="000000"/>
          <w:sz w:val="24"/>
        </w:rPr>
      </w:pPr>
      <w:r>
        <w:rPr>
          <w:color w:val="000000"/>
          <w:sz w:val="24"/>
        </w:rPr>
        <w:t>Утвердить сроком на десять лет схему многомандатн</w:t>
      </w:r>
      <w:r>
        <w:rPr>
          <w:color w:val="000000"/>
          <w:sz w:val="24"/>
        </w:rPr>
        <w:t>ых</w:t>
      </w:r>
      <w:r>
        <w:rPr>
          <w:color w:val="000000"/>
          <w:sz w:val="24"/>
        </w:rPr>
        <w:t xml:space="preserve"> избирательн</w:t>
      </w:r>
      <w:r>
        <w:rPr>
          <w:color w:val="000000"/>
          <w:sz w:val="24"/>
        </w:rPr>
        <w:t xml:space="preserve">ых </w:t>
      </w:r>
      <w:r>
        <w:rPr>
          <w:color w:val="000000"/>
          <w:sz w:val="24"/>
        </w:rPr>
        <w:t>округ</w:t>
      </w:r>
      <w:r>
        <w:rPr>
          <w:color w:val="000000"/>
          <w:sz w:val="24"/>
        </w:rPr>
        <w:t>ов</w:t>
      </w:r>
      <w:r>
        <w:rPr>
          <w:color w:val="000000"/>
          <w:sz w:val="24"/>
        </w:rPr>
        <w:t xml:space="preserve"> для проведения выборов депутатов Собрания депутатов </w:t>
      </w:r>
      <w:r>
        <w:rPr>
          <w:color w:val="000000"/>
          <w:sz w:val="24"/>
        </w:rPr>
        <w:t>городского</w:t>
      </w:r>
      <w:r>
        <w:rPr>
          <w:color w:val="000000"/>
          <w:sz w:val="24"/>
        </w:rPr>
        <w:t xml:space="preserve"> поселения «</w:t>
      </w:r>
      <w:r>
        <w:rPr>
          <w:color w:val="000000"/>
          <w:sz w:val="24"/>
        </w:rPr>
        <w:t>Дедовичи</w:t>
      </w:r>
      <w:r>
        <w:rPr>
          <w:color w:val="000000"/>
          <w:sz w:val="24"/>
        </w:rPr>
        <w:t>» согласно приложени</w:t>
      </w:r>
      <w:r>
        <w:rPr>
          <w:color w:val="000000"/>
          <w:sz w:val="24"/>
        </w:rPr>
        <w:t>ям №1 и № 2 к настоящему решению.</w:t>
      </w:r>
    </w:p>
    <w:p w14:paraId="13000000">
      <w:pPr>
        <w:pStyle w:val="Style_1"/>
        <w:numPr>
          <w:ilvl w:val="0"/>
          <w:numId w:val="1"/>
        </w:numPr>
        <w:tabs>
          <w:tab w:leader="none" w:pos="851" w:val="left"/>
        </w:tabs>
        <w:ind w:firstLine="567"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Признать утратившим силу решение </w:t>
      </w:r>
      <w:r>
        <w:rPr>
          <w:color w:val="000000"/>
          <w:sz w:val="24"/>
        </w:rPr>
        <w:t>С</w:t>
      </w:r>
      <w:r>
        <w:rPr>
          <w:color w:val="000000"/>
          <w:sz w:val="24"/>
        </w:rPr>
        <w:t xml:space="preserve">обрания депутатов </w:t>
      </w:r>
      <w:r>
        <w:rPr>
          <w:color w:val="000000"/>
          <w:sz w:val="24"/>
        </w:rPr>
        <w:t xml:space="preserve">городского поселения </w:t>
      </w:r>
      <w:r>
        <w:rPr>
          <w:color w:val="000000"/>
          <w:sz w:val="24"/>
        </w:rPr>
        <w:t>«</w:t>
      </w:r>
      <w:r>
        <w:rPr>
          <w:color w:val="000000"/>
          <w:sz w:val="24"/>
        </w:rPr>
        <w:t>Дедовичи</w:t>
      </w:r>
      <w:r>
        <w:rPr>
          <w:color w:val="000000"/>
          <w:sz w:val="24"/>
        </w:rPr>
        <w:t xml:space="preserve">»  от </w:t>
      </w:r>
      <w:r>
        <w:rPr>
          <w:color w:val="000000"/>
          <w:sz w:val="24"/>
        </w:rPr>
        <w:t>_______</w:t>
      </w:r>
      <w:r>
        <w:rPr>
          <w:color w:val="000000"/>
          <w:sz w:val="24"/>
        </w:rPr>
        <w:t xml:space="preserve"> № </w:t>
      </w:r>
      <w:r>
        <w:rPr>
          <w:color w:val="000000"/>
          <w:sz w:val="24"/>
        </w:rPr>
        <w:t>_____</w:t>
      </w:r>
      <w:r>
        <w:rPr>
          <w:color w:val="000000"/>
          <w:sz w:val="24"/>
        </w:rPr>
        <w:t xml:space="preserve"> «Об утверждении схемы многомандатных округов для проведения выборов депутатов Собрания депутатов </w:t>
      </w:r>
      <w:r>
        <w:rPr>
          <w:color w:val="000000"/>
          <w:sz w:val="24"/>
        </w:rPr>
        <w:t>городского</w:t>
      </w:r>
      <w:r>
        <w:rPr>
          <w:color w:val="000000"/>
          <w:sz w:val="24"/>
        </w:rPr>
        <w:t xml:space="preserve"> поселения «</w:t>
      </w:r>
      <w:r>
        <w:rPr>
          <w:color w:val="000000"/>
          <w:sz w:val="24"/>
        </w:rPr>
        <w:t>Дедовичи</w:t>
      </w:r>
      <w:r>
        <w:rPr>
          <w:color w:val="000000"/>
          <w:sz w:val="24"/>
        </w:rPr>
        <w:t>» сроком на десять лет».</w:t>
      </w:r>
    </w:p>
    <w:p w14:paraId="14000000">
      <w:pPr>
        <w:pStyle w:val="Style_1"/>
        <w:numPr>
          <w:ilvl w:val="0"/>
          <w:numId w:val="1"/>
        </w:numPr>
        <w:tabs>
          <w:tab w:leader="none" w:pos="851" w:val="left"/>
        </w:tabs>
        <w:ind w:firstLine="567" w:left="0"/>
        <w:jc w:val="both"/>
        <w:rPr>
          <w:sz w:val="24"/>
        </w:rPr>
      </w:pPr>
      <w:r>
        <w:rPr>
          <w:sz w:val="24"/>
        </w:rPr>
        <w:t>Опубликовать настоящее решение</w:t>
      </w:r>
      <w:r>
        <w:rPr>
          <w:sz w:val="24"/>
        </w:rPr>
        <w:t xml:space="preserve"> в течение пяти дней с момента утверждения</w:t>
      </w:r>
      <w:r>
        <w:rPr>
          <w:sz w:val="24"/>
        </w:rPr>
        <w:t xml:space="preserve"> и разместить на официальном сайте МО «</w:t>
      </w:r>
      <w:r>
        <w:rPr>
          <w:sz w:val="24"/>
        </w:rPr>
        <w:t>Дедовичи</w:t>
      </w:r>
      <w:r>
        <w:rPr>
          <w:sz w:val="24"/>
        </w:rPr>
        <w:t>» в сети Интернет.</w:t>
      </w:r>
    </w:p>
    <w:p w14:paraId="15000000">
      <w:pPr>
        <w:pStyle w:val="Style_1"/>
        <w:numPr>
          <w:ilvl w:val="0"/>
          <w:numId w:val="1"/>
        </w:numPr>
        <w:tabs>
          <w:tab w:leader="none" w:pos="851" w:val="left"/>
        </w:tabs>
        <w:ind w:firstLine="567" w:left="0"/>
        <w:jc w:val="both"/>
        <w:rPr>
          <w:sz w:val="24"/>
        </w:rPr>
      </w:pPr>
      <w:r>
        <w:rPr>
          <w:sz w:val="24"/>
        </w:rPr>
        <w:t xml:space="preserve">Направить данное решение в </w:t>
      </w:r>
      <w:r>
        <w:rPr>
          <w:sz w:val="24"/>
        </w:rPr>
        <w:t>Т</w:t>
      </w:r>
      <w:r>
        <w:rPr>
          <w:sz w:val="24"/>
        </w:rPr>
        <w:t>ерриториальную избир</w:t>
      </w:r>
      <w:r>
        <w:rPr>
          <w:sz w:val="24"/>
        </w:rPr>
        <w:t>ательную комиссию Дедовичского</w:t>
      </w:r>
      <w:r>
        <w:rPr>
          <w:sz w:val="24"/>
        </w:rPr>
        <w:t xml:space="preserve"> района Псковской области.</w:t>
      </w:r>
    </w:p>
    <w:p w14:paraId="16000000">
      <w:pPr>
        <w:pStyle w:val="Style_1"/>
        <w:numPr>
          <w:ilvl w:val="0"/>
          <w:numId w:val="1"/>
        </w:numPr>
        <w:tabs>
          <w:tab w:leader="none" w:pos="851" w:val="left"/>
        </w:tabs>
        <w:ind w:firstLine="567" w:left="0"/>
        <w:jc w:val="both"/>
        <w:rPr>
          <w:sz w:val="24"/>
        </w:rPr>
      </w:pPr>
      <w:r>
        <w:rPr>
          <w:sz w:val="24"/>
        </w:rPr>
        <w:t>Настоящее решение</w:t>
      </w:r>
      <w:r>
        <w:rPr>
          <w:color w:val="FF0000"/>
          <w:sz w:val="24"/>
        </w:rPr>
        <w:t xml:space="preserve"> </w:t>
      </w:r>
      <w:r>
        <w:rPr>
          <w:sz w:val="24"/>
        </w:rPr>
        <w:t>вступает в силу со дня официального опубликования.</w:t>
      </w:r>
    </w:p>
    <w:p w14:paraId="17000000">
      <w:pPr>
        <w:pStyle w:val="Style_2"/>
        <w:tabs>
          <w:tab w:leader="none" w:pos="0" w:val="left"/>
        </w:tabs>
        <w:spacing w:after="0"/>
        <w:ind/>
        <w:jc w:val="both"/>
        <w:rPr>
          <w:sz w:val="24"/>
        </w:rPr>
      </w:pPr>
    </w:p>
    <w:p w14:paraId="18000000">
      <w:pPr>
        <w:ind/>
        <w:jc w:val="both"/>
      </w:pPr>
    </w:p>
    <w:p w14:paraId="19000000">
      <w:pPr>
        <w:ind/>
        <w:jc w:val="both"/>
      </w:pPr>
    </w:p>
    <w:p w14:paraId="1A000000">
      <w:pPr>
        <w:ind w:firstLine="0" w:left="0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Глава </w:t>
      </w:r>
      <w:r>
        <w:rPr>
          <w:rFonts w:ascii="Times New Roman" w:hAnsi="Times New Roman"/>
          <w:sz w:val="24"/>
        </w:rPr>
        <w:t>городского</w:t>
      </w:r>
      <w:r>
        <w:rPr>
          <w:rFonts w:ascii="Times New Roman" w:hAnsi="Times New Roman"/>
          <w:sz w:val="24"/>
        </w:rPr>
        <w:t xml:space="preserve"> поселения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Дедовичи</w:t>
      </w:r>
      <w:r>
        <w:rPr>
          <w:rFonts w:ascii="Times New Roman" w:hAnsi="Times New Roman"/>
          <w:sz w:val="24"/>
        </w:rPr>
        <w:t xml:space="preserve">»            </w:t>
      </w:r>
      <w:r>
        <w:rPr>
          <w:rFonts w:ascii="Times New Roman" w:hAnsi="Times New Roman"/>
          <w:sz w:val="24"/>
        </w:rPr>
        <w:t xml:space="preserve">                                       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Н.Ю. Елизаров</w:t>
      </w:r>
    </w:p>
    <w:p w14:paraId="1B000000"/>
    <w:p w14:paraId="1C000000">
      <w:pPr>
        <w:ind/>
        <w:jc w:val="right"/>
      </w:pPr>
    </w:p>
    <w:p w14:paraId="1D000000">
      <w:pPr>
        <w:sectPr>
          <w:pgSz w:h="16838" w:orient="portrait" w:w="11906"/>
          <w:pgMar w:bottom="1134" w:footer="708" w:gutter="0" w:header="708" w:left="1701" w:right="850" w:top="1134"/>
        </w:sectPr>
      </w:pPr>
    </w:p>
    <w:p w14:paraId="1E000000"/>
    <w:p w14:paraId="1F000000">
      <w:pPr>
        <w:ind/>
        <w:jc w:val="right"/>
      </w:pPr>
      <w:r>
        <w:t>Приложение № 1</w:t>
      </w:r>
    </w:p>
    <w:p w14:paraId="20000000">
      <w:pPr>
        <w:ind/>
        <w:jc w:val="right"/>
      </w:pPr>
      <w:r>
        <w:t xml:space="preserve">к Решению Собрания депутатов </w:t>
      </w:r>
    </w:p>
    <w:p w14:paraId="21000000">
      <w:pPr>
        <w:ind/>
        <w:jc w:val="right"/>
      </w:pPr>
      <w:r>
        <w:t>городского  поселения «Дедовичи</w:t>
      </w:r>
      <w:r>
        <w:t>»</w:t>
      </w:r>
    </w:p>
    <w:p w14:paraId="22000000">
      <w:pPr>
        <w:ind/>
        <w:jc w:val="right"/>
      </w:pPr>
      <w:r>
        <w:t>от                    № ___</w:t>
      </w:r>
    </w:p>
    <w:p w14:paraId="23000000">
      <w:pPr>
        <w:ind/>
        <w:jc w:val="right"/>
      </w:pPr>
    </w:p>
    <w:p w14:paraId="24000000">
      <w:pPr>
        <w:ind/>
        <w:jc w:val="right"/>
      </w:pPr>
    </w:p>
    <w:p w14:paraId="25000000">
      <w:pPr>
        <w:ind/>
        <w:jc w:val="center"/>
        <w:rPr>
          <w:b w:val="1"/>
        </w:rPr>
      </w:pPr>
      <w:r>
        <w:rPr>
          <w:b w:val="1"/>
        </w:rPr>
        <w:t>Схема многомандатных избирательных округов для проведения выборов депутатов Собрания де</w:t>
      </w:r>
      <w:r>
        <w:rPr>
          <w:b w:val="1"/>
        </w:rPr>
        <w:t>путатов</w:t>
      </w:r>
    </w:p>
    <w:p w14:paraId="26000000">
      <w:pPr>
        <w:ind/>
        <w:jc w:val="center"/>
        <w:rPr>
          <w:b w:val="1"/>
        </w:rPr>
      </w:pPr>
      <w:r>
        <w:rPr>
          <w:b w:val="1"/>
        </w:rPr>
        <w:t>городского поселения «Дедовичи</w:t>
      </w:r>
      <w:r>
        <w:rPr>
          <w:b w:val="1"/>
        </w:rPr>
        <w:t>»</w:t>
      </w:r>
    </w:p>
    <w:p w14:paraId="27000000">
      <w:pPr>
        <w:ind/>
        <w:jc w:val="center"/>
        <w:rPr>
          <w:b w:val="1"/>
        </w:rPr>
      </w:pPr>
    </w:p>
    <w:p w14:paraId="28000000">
      <w:pPr>
        <w:tabs>
          <w:tab w:leader="none" w:pos="9923" w:val="right"/>
        </w:tabs>
        <w:ind/>
        <w:jc w:val="both"/>
        <w:rPr>
          <w:sz w:val="20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78"/>
        <w:gridCol w:w="1457"/>
        <w:gridCol w:w="3935"/>
        <w:gridCol w:w="4882"/>
        <w:gridCol w:w="2319"/>
      </w:tblGrid>
      <w:tr>
        <w:tc>
          <w:tcPr>
            <w:tcW w:type="dxa" w:w="1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tabs>
                <w:tab w:leader="none" w:pos="9923" w:val="righ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Избирательный округ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tabs>
                <w:tab w:leader="none" w:pos="9923" w:val="righ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Количество мандатов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tabs>
                <w:tab w:leader="none" w:pos="9923" w:val="righ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Границы избирательного округа</w:t>
            </w:r>
          </w:p>
        </w:tc>
        <w:tc>
          <w:tcPr>
            <w:tcW w:type="dxa" w:w="4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tabs>
                <w:tab w:leader="none" w:pos="9923" w:val="righ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Перечень административно-территориальных единиц, входящие в избирательный округ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tabs>
                <w:tab w:leader="none" w:pos="9923" w:val="righ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Число избирателей в округе на 01.07.2024 г.</w:t>
            </w:r>
          </w:p>
        </w:tc>
      </w:tr>
      <w:tr>
        <w:tc>
          <w:tcPr>
            <w:tcW w:type="dxa" w:w="1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tabs>
                <w:tab w:leader="none" w:pos="9923" w:val="right"/>
              </w:tabs>
              <w:ind/>
              <w:jc w:val="center"/>
            </w:pPr>
            <w:r>
              <w:t>Многомандатный избирательный округ № 1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tabs>
                <w:tab w:leader="none" w:pos="9923" w:val="right"/>
              </w:tabs>
              <w:ind/>
              <w:jc w:val="center"/>
            </w:pPr>
            <w:r>
              <w:t>3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tabs>
                <w:tab w:leader="none" w:pos="9923" w:val="right"/>
              </w:tabs>
              <w:ind/>
              <w:jc w:val="both"/>
            </w:pPr>
          </w:p>
        </w:tc>
        <w:tc>
          <w:tcPr>
            <w:tcW w:type="dxa" w:w="4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spacing w:after="119"/>
              <w:ind/>
            </w:pPr>
            <w:r>
              <w:rPr>
                <w:b w:val="1"/>
              </w:rPr>
              <w:t>п. Дедовичи:</w:t>
            </w:r>
            <w:r>
              <w:t xml:space="preserve"> улицы: Базарная, Высокая, Заводская, Заготовительная, Интернациональная, Комбрига Васильева, Коммунаров, Комсомольская, Космонавтов, Лени Голикова, Луговая, Мелиораторов, Мирная, Яковлева, Набережная, Новая, Партизанская, Первомайская, Песочная, Пионерская, Полевая, Промкомбината,  Рабочая, Совхозная, Харченко, Школьная, Ю. Иванова, Юбилейная;</w:t>
            </w:r>
          </w:p>
          <w:p w14:paraId="32000000">
            <w:pPr>
              <w:ind w:firstLine="720" w:left="0"/>
              <w:jc w:val="both"/>
            </w:pPr>
            <w:r>
              <w:t>переулки Вокзальный, Железнодорожный, Задорожный, Пружковский, Складской, Советский;</w:t>
            </w:r>
          </w:p>
          <w:p w14:paraId="33000000">
            <w:pPr>
              <w:ind w:firstLine="720" w:left="0"/>
              <w:jc w:val="both"/>
            </w:pPr>
            <w:r>
              <w:t>пл. Советов.</w:t>
            </w:r>
          </w:p>
          <w:p w14:paraId="34000000">
            <w:pPr>
              <w:spacing w:after="119"/>
              <w:ind/>
            </w:pP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tabs>
                <w:tab w:leader="none" w:pos="9923" w:val="right"/>
              </w:tabs>
              <w:ind/>
              <w:jc w:val="center"/>
            </w:pPr>
            <w:r>
              <w:t>1589</w:t>
            </w:r>
          </w:p>
        </w:tc>
      </w:tr>
      <w:tr>
        <w:tc>
          <w:tcPr>
            <w:tcW w:type="dxa" w:w="1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tabs>
                <w:tab w:leader="none" w:pos="9923" w:val="right"/>
              </w:tabs>
              <w:ind/>
              <w:jc w:val="center"/>
            </w:pPr>
            <w:r>
              <w:t>Многомандатный избирательный округ № 2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tabs>
                <w:tab w:leader="none" w:pos="9923" w:val="right"/>
              </w:tabs>
              <w:ind/>
              <w:jc w:val="center"/>
            </w:pPr>
            <w:r>
              <w:t>3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tabs>
                <w:tab w:leader="none" w:pos="9923" w:val="right"/>
              </w:tabs>
              <w:ind/>
              <w:jc w:val="both"/>
            </w:pPr>
          </w:p>
        </w:tc>
        <w:tc>
          <w:tcPr>
            <w:tcW w:type="dxa" w:w="4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ind/>
              <w:jc w:val="both"/>
            </w:pPr>
            <w:r>
              <w:rPr>
                <w:b w:val="1"/>
              </w:rPr>
              <w:t>п. Дедовичи,</w:t>
            </w:r>
            <w:r>
              <w:t xml:space="preserve"> улицы: Бундзена, Западный квартал, Невского, Новгородская,  Октябрьская (дом № 5),  Парковая, Садовая, Энергетиков, Южная;</w:t>
            </w:r>
          </w:p>
          <w:p w14:paraId="3A000000">
            <w:pPr>
              <w:ind w:firstLine="720" w:left="0"/>
              <w:jc w:val="both"/>
            </w:pPr>
            <w:r>
              <w:t>переулки: Лесной, Студенческий.</w:t>
            </w:r>
          </w:p>
          <w:p w14:paraId="3B000000">
            <w:pPr>
              <w:tabs>
                <w:tab w:leader="none" w:pos="4110" w:val="left"/>
              </w:tabs>
              <w:spacing w:after="119"/>
              <w:ind/>
              <w:jc w:val="both"/>
              <w:rPr>
                <w:b w:val="1"/>
              </w:rPr>
            </w:pP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tabs>
                <w:tab w:leader="none" w:pos="9923" w:val="right"/>
              </w:tabs>
              <w:ind/>
              <w:jc w:val="center"/>
            </w:pPr>
            <w:r>
              <w:t>1639</w:t>
            </w:r>
          </w:p>
        </w:tc>
      </w:tr>
      <w:tr>
        <w:tc>
          <w:tcPr>
            <w:tcW w:type="dxa" w:w="1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tabs>
                <w:tab w:leader="none" w:pos="9923" w:val="right"/>
              </w:tabs>
              <w:ind/>
              <w:jc w:val="center"/>
            </w:pPr>
            <w:r>
              <w:t>Многомандатный избирательный округ № 3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tabs>
                <w:tab w:leader="none" w:pos="9923" w:val="right"/>
              </w:tabs>
              <w:ind/>
              <w:jc w:val="center"/>
            </w:pPr>
            <w:r>
              <w:t>3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ind/>
              <w:jc w:val="both"/>
            </w:pPr>
          </w:p>
        </w:tc>
        <w:tc>
          <w:tcPr>
            <w:tcW w:type="dxa" w:w="4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spacing w:after="119"/>
              <w:ind/>
            </w:pPr>
            <w:r>
              <w:rPr>
                <w:b w:val="1"/>
              </w:rPr>
              <w:t xml:space="preserve">п. Дедовичи:   </w:t>
            </w:r>
            <w:r>
              <w:t xml:space="preserve"> ул. Октябрьская,  дома № 1, № 3,  № 7, № 9, № 17, № 19, № 21, № 22, № 25,  № 27, № 29, № 33, № 35, № 39, № 39а</w:t>
            </w:r>
          </w:p>
          <w:p w14:paraId="41000000">
            <w:pPr>
              <w:ind w:firstLine="720" w:left="0"/>
              <w:jc w:val="both"/>
            </w:pPr>
            <w:r>
              <w:tab/>
            </w:r>
          </w:p>
          <w:p w14:paraId="42000000">
            <w:pPr>
              <w:spacing w:after="119"/>
              <w:ind/>
            </w:pP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tabs>
                <w:tab w:leader="none" w:pos="9923" w:val="right"/>
              </w:tabs>
              <w:ind/>
              <w:jc w:val="center"/>
            </w:pPr>
            <w:r>
              <w:t>1656</w:t>
            </w:r>
          </w:p>
        </w:tc>
      </w:tr>
      <w:tr>
        <w:trPr>
          <w:trHeight w:hRule="atLeast" w:val="2771"/>
        </w:trPr>
        <w:tc>
          <w:tcPr>
            <w:tcW w:type="dxa" w:w="19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tabs>
                <w:tab w:leader="none" w:pos="9923" w:val="right"/>
              </w:tabs>
              <w:ind/>
              <w:jc w:val="center"/>
            </w:pPr>
            <w:r>
              <w:t>Многомандатный избирательный округ № 4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tabs>
                <w:tab w:leader="none" w:pos="9923" w:val="right"/>
              </w:tabs>
              <w:ind/>
              <w:jc w:val="center"/>
            </w:pPr>
            <w:r>
              <w:t>3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ind/>
              <w:jc w:val="both"/>
            </w:pPr>
          </w:p>
        </w:tc>
        <w:tc>
          <w:tcPr>
            <w:tcW w:type="dxa" w:w="4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r>
              <w:rPr>
                <w:b w:val="1"/>
              </w:rPr>
              <w:t>п. Дедовичи:</w:t>
            </w:r>
          </w:p>
          <w:p w14:paraId="48000000">
            <w:r>
              <w:t>улицы: Береговая, Весенняя, Виноградова, Вологодская, Восточная, Егорова, Есенина, Уральская, Октябрьская дома  № 24, № 28, № 30, № 30б, № 32, № 34,  № 36, № 38, № 40, № 42, № 44, № 46, № 48, № 50, № 50а, № 52, № 52а, № 54, № 54а, № 56, № 56а, № 58, № 58а, № 60, № 60а.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tabs>
                <w:tab w:leader="none" w:pos="9923" w:val="right"/>
              </w:tabs>
              <w:ind/>
              <w:jc w:val="center"/>
            </w:pPr>
            <w:r>
              <w:t>1635</w:t>
            </w:r>
          </w:p>
        </w:tc>
      </w:tr>
    </w:tbl>
    <w:p w14:paraId="4A000000">
      <w:pPr>
        <w:tabs>
          <w:tab w:leader="none" w:pos="9923" w:val="right"/>
        </w:tabs>
        <w:ind/>
        <w:jc w:val="both"/>
        <w:rPr>
          <w:sz w:val="20"/>
        </w:rPr>
      </w:pPr>
    </w:p>
    <w:p w14:paraId="4B000000">
      <w:pPr>
        <w:ind/>
        <w:jc w:val="center"/>
      </w:pPr>
    </w:p>
    <w:p w14:paraId="4C000000">
      <w:pPr>
        <w:sectPr>
          <w:pgSz w:h="11906" w:orient="landscape" w:w="16838"/>
          <w:pgMar w:bottom="851" w:footer="709" w:gutter="0" w:header="709" w:left="1134" w:right="1134" w:top="1701"/>
        </w:sectPr>
      </w:pPr>
    </w:p>
    <w:p w14:paraId="4D000000">
      <w:pPr>
        <w:ind/>
        <w:jc w:val="right"/>
      </w:pPr>
      <w:r>
        <w:t>ПРИЛОЖЕНИЕ</w:t>
      </w:r>
      <w:r>
        <w:t xml:space="preserve"> </w:t>
      </w:r>
      <w:r>
        <w:t xml:space="preserve"> № 2</w:t>
      </w:r>
    </w:p>
    <w:p w14:paraId="4E000000">
      <w:pPr>
        <w:ind/>
        <w:jc w:val="right"/>
      </w:pPr>
      <w:r>
        <w:t xml:space="preserve"> </w:t>
      </w:r>
      <w:r>
        <w:t>к решению Собрания депутатов</w:t>
      </w:r>
      <w:r>
        <w:t xml:space="preserve"> </w:t>
      </w:r>
    </w:p>
    <w:p w14:paraId="4F000000">
      <w:pPr>
        <w:ind/>
        <w:jc w:val="right"/>
      </w:pPr>
      <w:r>
        <w:t xml:space="preserve"> </w:t>
      </w:r>
      <w:r>
        <w:t>городского поселения «Дедовичи</w:t>
      </w:r>
      <w:r>
        <w:t>»</w:t>
      </w:r>
    </w:p>
    <w:p w14:paraId="50000000">
      <w:pPr>
        <w:ind/>
        <w:jc w:val="right"/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0</wp:posOffset>
            </wp:positionH>
            <wp:positionV relativeFrom="margin">
              <wp:posOffset>1749425</wp:posOffset>
            </wp:positionV>
            <wp:extent cx="6724650" cy="7315200"/>
            <wp:effectExtent b="0" l="0" r="0" t="0"/>
            <wp:wrapSquare distL="114300" distR="11430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724650" cy="7315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>
        <w:t xml:space="preserve">от </w:t>
      </w:r>
      <w:r>
        <w:t xml:space="preserve"> </w:t>
      </w:r>
      <w:r>
        <w:t>____________</w:t>
      </w:r>
      <w:r>
        <w:t xml:space="preserve">  №</w:t>
      </w:r>
      <w:r>
        <w:t xml:space="preserve"> </w:t>
      </w:r>
      <w:r>
        <w:t>_____</w:t>
      </w:r>
    </w:p>
    <w:p w14:paraId="51000000">
      <w:pPr>
        <w:ind/>
        <w:jc w:val="right"/>
        <w:rPr>
          <w:sz w:val="28"/>
        </w:rPr>
      </w:pPr>
    </w:p>
    <w:p w14:paraId="52000000">
      <w:pPr>
        <w:ind/>
        <w:jc w:val="right"/>
        <w:rPr>
          <w:sz w:val="28"/>
        </w:rPr>
      </w:pPr>
    </w:p>
    <w:p w14:paraId="53000000">
      <w:pPr>
        <w:rPr>
          <w:sz w:val="28"/>
        </w:rPr>
      </w:pPr>
      <w:r>
        <w:rPr>
          <w:sz w:val="28"/>
        </w:rPr>
        <w:t xml:space="preserve"> </w:t>
      </w:r>
    </w:p>
    <w:p w14:paraId="54000000">
      <w:pPr>
        <w:rPr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pStyle w:val="Style_9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sz w:val="24"/>
    </w:rPr>
  </w:style>
  <w:style w:default="1" w:styleId="Style_4_ch" w:type="character">
    <w:name w:val="Normal"/>
    <w:link w:val="Style_4"/>
    <w:rPr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basedOn w:val="Style_4"/>
    <w:next w:val="Style_4"/>
    <w:link w:val="Style_9_ch"/>
    <w:uiPriority w:val="9"/>
    <w:qFormat/>
    <w:pPr>
      <w:keepNext w:val="1"/>
      <w:numPr>
        <w:ilvl w:val="2"/>
        <w:numId w:val="1"/>
      </w:numPr>
      <w:tabs>
        <w:tab w:leader="none" w:pos="4110" w:val="left"/>
      </w:tabs>
      <w:ind/>
      <w:jc w:val="center"/>
      <w:outlineLvl w:val="2"/>
    </w:pPr>
    <w:rPr>
      <w:sz w:val="28"/>
      <w:u w:val="single"/>
    </w:rPr>
  </w:style>
  <w:style w:styleId="Style_9_ch" w:type="character">
    <w:name w:val="heading 3"/>
    <w:basedOn w:val="Style_4_ch"/>
    <w:link w:val="Style_9"/>
    <w:rPr>
      <w:sz w:val="28"/>
      <w:u w:val="single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ConsTitle"/>
    <w:link w:val="Style_12_ch"/>
    <w:pPr>
      <w:ind w:right="19772"/>
    </w:pPr>
    <w:rPr>
      <w:rFonts w:ascii="Arial" w:hAnsi="Arial"/>
      <w:b w:val="1"/>
      <w:sz w:val="22"/>
    </w:rPr>
  </w:style>
  <w:style w:styleId="Style_12_ch" w:type="character">
    <w:name w:val="ConsTitle"/>
    <w:link w:val="Style_12"/>
    <w:rPr>
      <w:rFonts w:ascii="Arial" w:hAnsi="Arial"/>
      <w:b w:val="1"/>
      <w:sz w:val="22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1" w:type="paragraph">
    <w:name w:val="List Paragraph"/>
    <w:basedOn w:val="Style_4"/>
    <w:link w:val="Style_1_ch"/>
    <w:pPr>
      <w:ind w:firstLine="0" w:left="720"/>
      <w:contextualSpacing w:val="1"/>
    </w:pPr>
    <w:rPr>
      <w:sz w:val="20"/>
    </w:rPr>
  </w:style>
  <w:style w:styleId="Style_1_ch" w:type="character">
    <w:name w:val="List Paragraph"/>
    <w:basedOn w:val="Style_4_ch"/>
    <w:link w:val="Style_1"/>
    <w:rPr>
      <w:sz w:val="20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" w:type="paragraph">
    <w:name w:val="Body Text"/>
    <w:basedOn w:val="Style_4"/>
    <w:link w:val="Style_2_ch"/>
    <w:pPr>
      <w:spacing w:after="120"/>
      <w:ind/>
    </w:pPr>
    <w:rPr>
      <w:sz w:val="20"/>
    </w:rPr>
  </w:style>
  <w:style w:styleId="Style_2_ch" w:type="character">
    <w:name w:val="Body Text"/>
    <w:basedOn w:val="Style_4_ch"/>
    <w:link w:val="Style_2"/>
    <w:rPr>
      <w:sz w:val="20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26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2024-12-25T06:48:54Z</dcterms:modified>
</cp:coreProperties>
</file>