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6"/>
        </w:rPr>
      </w:pPr>
      <w:r>
        <w:rPr>
          <w:sz w:val="26"/>
        </w:rPr>
        <w:t>СОГЛАШЕНИЕ</w:t>
      </w:r>
    </w:p>
    <w:p w14:paraId="03000000">
      <w:pPr>
        <w:ind/>
        <w:jc w:val="center"/>
        <w:rPr>
          <w:sz w:val="26"/>
        </w:rPr>
      </w:pPr>
      <w:r>
        <w:rPr>
          <w:sz w:val="26"/>
        </w:rPr>
        <w:t xml:space="preserve">о передаче Администрацией </w:t>
      </w:r>
      <w:r>
        <w:rPr>
          <w:sz w:val="26"/>
        </w:rPr>
        <w:t>городского</w:t>
      </w:r>
      <w:r>
        <w:rPr>
          <w:sz w:val="26"/>
        </w:rPr>
        <w:t xml:space="preserve"> поселения</w:t>
      </w:r>
    </w:p>
    <w:p w14:paraId="04000000">
      <w:pPr>
        <w:ind/>
        <w:jc w:val="center"/>
        <w:rPr>
          <w:sz w:val="26"/>
        </w:rPr>
      </w:pPr>
      <w:r>
        <w:rPr>
          <w:sz w:val="26"/>
        </w:rPr>
        <w:t>«</w:t>
      </w:r>
      <w:r>
        <w:rPr>
          <w:sz w:val="26"/>
        </w:rPr>
        <w:t>Дедовичи»</w:t>
      </w:r>
      <w:r>
        <w:rPr>
          <w:sz w:val="26"/>
        </w:rPr>
        <w:t xml:space="preserve"> </w:t>
      </w:r>
      <w:r>
        <w:rPr>
          <w:sz w:val="26"/>
        </w:rPr>
        <w:t xml:space="preserve">отдельных полномочий </w:t>
      </w:r>
      <w:r>
        <w:rPr>
          <w:sz w:val="26"/>
        </w:rPr>
        <w:t>по решению</w:t>
      </w:r>
    </w:p>
    <w:p w14:paraId="05000000">
      <w:pPr>
        <w:ind/>
        <w:jc w:val="center"/>
        <w:rPr>
          <w:sz w:val="26"/>
        </w:rPr>
      </w:pPr>
      <w:r>
        <w:rPr>
          <w:sz w:val="26"/>
        </w:rPr>
        <w:t xml:space="preserve">вопросов местного значения </w:t>
      </w:r>
      <w:r>
        <w:rPr>
          <w:sz w:val="26"/>
        </w:rPr>
        <w:t xml:space="preserve">городского </w:t>
      </w:r>
      <w:r>
        <w:rPr>
          <w:sz w:val="26"/>
        </w:rPr>
        <w:t>поселения</w:t>
      </w:r>
    </w:p>
    <w:p w14:paraId="06000000">
      <w:pPr>
        <w:ind/>
        <w:jc w:val="center"/>
        <w:rPr>
          <w:sz w:val="26"/>
        </w:rPr>
      </w:pPr>
      <w:r>
        <w:rPr>
          <w:sz w:val="26"/>
        </w:rPr>
        <w:t>Администрации</w:t>
      </w:r>
      <w:r>
        <w:rPr>
          <w:sz w:val="26"/>
        </w:rPr>
        <w:t xml:space="preserve"> </w:t>
      </w:r>
      <w:r>
        <w:rPr>
          <w:sz w:val="26"/>
        </w:rPr>
        <w:t xml:space="preserve">Дедовичского </w:t>
      </w:r>
      <w:r>
        <w:rPr>
          <w:sz w:val="26"/>
        </w:rPr>
        <w:t>района</w:t>
      </w:r>
    </w:p>
    <w:p w14:paraId="07000000">
      <w:pPr>
        <w:ind/>
        <w:jc w:val="center"/>
        <w:rPr>
          <w:sz w:val="26"/>
        </w:rPr>
      </w:pPr>
    </w:p>
    <w:p w14:paraId="08000000">
      <w:pPr>
        <w:rPr>
          <w:color w:val="000000"/>
          <w:sz w:val="26"/>
        </w:rPr>
      </w:pPr>
      <w:r>
        <w:rPr>
          <w:sz w:val="26"/>
        </w:rPr>
        <w:t>рп</w:t>
      </w:r>
      <w:r>
        <w:rPr>
          <w:sz w:val="26"/>
        </w:rPr>
        <w:t xml:space="preserve">. </w:t>
      </w:r>
      <w:r>
        <w:rPr>
          <w:color w:val="000000"/>
          <w:sz w:val="26"/>
        </w:rPr>
        <w:t>Дедовичи</w:t>
      </w:r>
      <w:r>
        <w:rPr>
          <w:color w:val="000000"/>
          <w:sz w:val="26"/>
        </w:rPr>
        <w:t xml:space="preserve">                                          </w:t>
      </w:r>
      <w:r>
        <w:rPr>
          <w:color w:val="000000"/>
          <w:sz w:val="26"/>
        </w:rPr>
        <w:t xml:space="preserve">          </w:t>
      </w:r>
      <w:r>
        <w:rPr>
          <w:color w:val="000000"/>
          <w:sz w:val="26"/>
        </w:rPr>
        <w:t xml:space="preserve">           </w:t>
      </w:r>
      <w:r>
        <w:rPr>
          <w:color w:val="000000"/>
          <w:sz w:val="26"/>
        </w:rPr>
        <w:t xml:space="preserve">     </w:t>
      </w: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    </w:t>
      </w:r>
      <w:r>
        <w:rPr>
          <w:color w:val="000000"/>
          <w:sz w:val="26"/>
        </w:rPr>
        <w:t xml:space="preserve">                </w:t>
      </w:r>
      <w:bookmarkStart w:id="1" w:name="_GoBack"/>
      <w:bookmarkEnd w:id="1"/>
      <w:r>
        <w:rPr>
          <w:color w:val="000000"/>
          <w:sz w:val="26"/>
        </w:rPr>
        <w:t xml:space="preserve">     </w:t>
      </w:r>
      <w:r>
        <w:rPr>
          <w:color w:val="000000"/>
          <w:sz w:val="26"/>
        </w:rPr>
        <w:t xml:space="preserve">      </w:t>
      </w:r>
      <w:r>
        <w:rPr>
          <w:color w:val="000000"/>
          <w:sz w:val="26"/>
        </w:rPr>
        <w:t>«</w:t>
      </w:r>
      <w:r>
        <w:rPr>
          <w:color w:val="000000"/>
          <w:sz w:val="26"/>
        </w:rPr>
        <w:t>08</w:t>
      </w:r>
      <w:r>
        <w:rPr>
          <w:color w:val="000000"/>
          <w:sz w:val="26"/>
        </w:rPr>
        <w:t>»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февраля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20</w:t>
      </w:r>
      <w:r>
        <w:rPr>
          <w:color w:val="000000"/>
          <w:sz w:val="26"/>
        </w:rPr>
        <w:t>24</w:t>
      </w:r>
      <w:r>
        <w:rPr>
          <w:color w:val="000000"/>
          <w:sz w:val="26"/>
        </w:rPr>
        <w:t xml:space="preserve"> г.</w:t>
      </w:r>
    </w:p>
    <w:p w14:paraId="09000000">
      <w:pPr>
        <w:rPr>
          <w:sz w:val="26"/>
        </w:rPr>
      </w:pPr>
    </w:p>
    <w:p w14:paraId="0A000000">
      <w:pPr>
        <w:ind w:firstLine="708" w:left="0"/>
        <w:jc w:val="both"/>
        <w:rPr>
          <w:sz w:val="26"/>
        </w:rPr>
      </w:pPr>
      <w:r>
        <w:rPr>
          <w:sz w:val="26"/>
        </w:rPr>
        <w:t>На основании части 4 статьи 15 Федерального закона от 06.10.2003 №</w:t>
      </w:r>
      <w:r>
        <w:rPr>
          <w:sz w:val="26"/>
        </w:rPr>
        <w:t xml:space="preserve"> </w:t>
      </w:r>
      <w:r>
        <w:rPr>
          <w:sz w:val="26"/>
        </w:rPr>
        <w:t>131-</w:t>
      </w:r>
      <w:r>
        <w:rPr>
          <w:sz w:val="26"/>
        </w:rPr>
        <w:t xml:space="preserve">ФЗ «Об общих принципах организации местного самоуправления в Российской Федерации» </w:t>
      </w:r>
      <w:r>
        <w:rPr>
          <w:b w:val="1"/>
          <w:sz w:val="26"/>
        </w:rPr>
        <w:t xml:space="preserve">Администрация </w:t>
      </w:r>
      <w:r>
        <w:rPr>
          <w:b w:val="1"/>
          <w:sz w:val="26"/>
        </w:rPr>
        <w:t>городского</w:t>
      </w:r>
      <w:r>
        <w:rPr>
          <w:b w:val="1"/>
          <w:sz w:val="26"/>
        </w:rPr>
        <w:t xml:space="preserve"> поселения «</w:t>
      </w:r>
      <w:r>
        <w:rPr>
          <w:b w:val="1"/>
          <w:sz w:val="26"/>
        </w:rPr>
        <w:t>Дедовичи»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именуемая в дальнейшем</w:t>
      </w:r>
      <w:r>
        <w:rPr>
          <w:sz w:val="26"/>
        </w:rPr>
        <w:t xml:space="preserve"> </w:t>
      </w:r>
      <w:r>
        <w:rPr>
          <w:sz w:val="26"/>
        </w:rPr>
        <w:t xml:space="preserve">«Администрация поселения», в лице Главы </w:t>
      </w:r>
      <w:r>
        <w:rPr>
          <w:sz w:val="26"/>
        </w:rPr>
        <w:t xml:space="preserve">Администрации </w:t>
      </w:r>
      <w:r>
        <w:rPr>
          <w:sz w:val="26"/>
        </w:rPr>
        <w:t>городского</w:t>
      </w:r>
      <w:r>
        <w:rPr>
          <w:sz w:val="26"/>
        </w:rPr>
        <w:t xml:space="preserve"> поселения «</w:t>
      </w:r>
      <w:r>
        <w:rPr>
          <w:sz w:val="26"/>
        </w:rPr>
        <w:t>Дедовичи</w:t>
      </w:r>
      <w:r>
        <w:rPr>
          <w:sz w:val="26"/>
        </w:rPr>
        <w:t>»</w:t>
      </w:r>
      <w:r>
        <w:rPr>
          <w:sz w:val="26"/>
        </w:rPr>
        <w:t xml:space="preserve"> </w:t>
      </w:r>
      <w:r>
        <w:rPr>
          <w:sz w:val="26"/>
        </w:rPr>
        <w:t>Гавриловой Ирины Викторовны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действующе</w:t>
      </w:r>
      <w:r>
        <w:rPr>
          <w:sz w:val="26"/>
        </w:rPr>
        <w:t>го</w:t>
      </w:r>
      <w:r>
        <w:rPr>
          <w:sz w:val="26"/>
        </w:rPr>
        <w:t xml:space="preserve"> </w:t>
      </w:r>
      <w:r>
        <w:rPr>
          <w:sz w:val="26"/>
        </w:rPr>
        <w:t>на основании Устава муниципального образования «</w:t>
      </w:r>
      <w:r>
        <w:rPr>
          <w:sz w:val="26"/>
        </w:rPr>
        <w:t>Дедовичи»</w:t>
      </w:r>
      <w:r>
        <w:rPr>
          <w:sz w:val="26"/>
        </w:rPr>
        <w:t>,</w:t>
      </w:r>
      <w:r>
        <w:rPr>
          <w:sz w:val="26"/>
        </w:rPr>
        <w:t xml:space="preserve"> с одной стороны,</w:t>
      </w:r>
      <w:r>
        <w:rPr>
          <w:sz w:val="26"/>
        </w:rPr>
        <w:t xml:space="preserve"> </w:t>
      </w:r>
      <w:r>
        <w:rPr>
          <w:sz w:val="26"/>
        </w:rPr>
        <w:t xml:space="preserve">и </w:t>
      </w:r>
      <w:r>
        <w:rPr>
          <w:b w:val="1"/>
          <w:sz w:val="26"/>
        </w:rPr>
        <w:t xml:space="preserve">Администрация </w:t>
      </w:r>
      <w:r>
        <w:rPr>
          <w:b w:val="1"/>
          <w:sz w:val="26"/>
        </w:rPr>
        <w:t xml:space="preserve">Дедовичского </w:t>
      </w:r>
      <w:r>
        <w:rPr>
          <w:b w:val="1"/>
          <w:sz w:val="26"/>
        </w:rPr>
        <w:t>района</w:t>
      </w:r>
      <w:r>
        <w:rPr>
          <w:sz w:val="26"/>
        </w:rPr>
        <w:t xml:space="preserve">, именуемая </w:t>
      </w:r>
      <w:r>
        <w:rPr>
          <w:sz w:val="26"/>
        </w:rPr>
        <w:t>в дальнейшем «Администрация района», в лице</w:t>
      </w:r>
      <w:r>
        <w:rPr>
          <w:sz w:val="26"/>
        </w:rPr>
        <w:t xml:space="preserve"> Главы </w:t>
      </w:r>
      <w:r>
        <w:rPr>
          <w:sz w:val="26"/>
        </w:rPr>
        <w:t>Дедовичского района</w:t>
      </w:r>
      <w:r>
        <w:rPr>
          <w:sz w:val="26"/>
        </w:rPr>
        <w:t xml:space="preserve"> </w:t>
      </w:r>
      <w:r>
        <w:rPr>
          <w:b w:val="1"/>
          <w:sz w:val="26"/>
        </w:rPr>
        <w:t>Афанасьева Геннадия Андреевича</w:t>
      </w:r>
      <w:r>
        <w:rPr>
          <w:sz w:val="26"/>
        </w:rPr>
        <w:t>, действующе</w:t>
      </w:r>
      <w:r>
        <w:rPr>
          <w:sz w:val="26"/>
        </w:rPr>
        <w:t>го</w:t>
      </w:r>
      <w:r>
        <w:rPr>
          <w:sz w:val="26"/>
        </w:rPr>
        <w:t xml:space="preserve"> на основании Устава муниципального образования «</w:t>
      </w:r>
      <w:r>
        <w:rPr>
          <w:sz w:val="26"/>
        </w:rPr>
        <w:t>Дедовичский район</w:t>
      </w:r>
      <w:r>
        <w:rPr>
          <w:sz w:val="26"/>
        </w:rPr>
        <w:t>», с другой стороны, действуя в пределах своих</w:t>
      </w:r>
      <w:r>
        <w:rPr>
          <w:sz w:val="26"/>
        </w:rPr>
        <w:t xml:space="preserve"> </w:t>
      </w:r>
      <w:r>
        <w:rPr>
          <w:sz w:val="26"/>
        </w:rPr>
        <w:t>полномочий, заключили настоящее Соглашение о нижеследующем.</w:t>
      </w:r>
    </w:p>
    <w:p w14:paraId="0B000000">
      <w:pPr>
        <w:ind/>
        <w:jc w:val="both"/>
        <w:rPr>
          <w:sz w:val="26"/>
        </w:rPr>
      </w:pPr>
    </w:p>
    <w:p w14:paraId="0C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1. Предмет Соглашения</w:t>
      </w:r>
    </w:p>
    <w:p w14:paraId="0D000000">
      <w:pPr>
        <w:rPr>
          <w:sz w:val="26"/>
        </w:rPr>
      </w:pPr>
    </w:p>
    <w:p w14:paraId="0E000000">
      <w:pPr>
        <w:numPr>
          <w:ilvl w:val="1"/>
          <w:numId w:val="1"/>
        </w:numPr>
        <w:ind w:firstLine="540" w:left="0"/>
        <w:jc w:val="both"/>
        <w:rPr>
          <w:sz w:val="26"/>
        </w:rPr>
      </w:pPr>
      <w:r>
        <w:rPr>
          <w:sz w:val="26"/>
        </w:rPr>
        <w:t xml:space="preserve">Предметом настоящего Соглашения является передача Администрацией поселения Администрации района следующих </w:t>
      </w:r>
      <w:r>
        <w:rPr>
          <w:sz w:val="26"/>
        </w:rPr>
        <w:t xml:space="preserve">отдельных </w:t>
      </w:r>
      <w:r>
        <w:rPr>
          <w:sz w:val="26"/>
        </w:rPr>
        <w:t>полномочий</w:t>
      </w:r>
      <w:r>
        <w:rPr>
          <w:sz w:val="26"/>
        </w:rPr>
        <w:t xml:space="preserve"> по вопрос</w:t>
      </w:r>
      <w:r>
        <w:rPr>
          <w:sz w:val="26"/>
        </w:rPr>
        <w:t>ам</w:t>
      </w:r>
      <w:r>
        <w:rPr>
          <w:sz w:val="26"/>
        </w:rPr>
        <w:t xml:space="preserve"> местного значения </w:t>
      </w:r>
      <w:r>
        <w:rPr>
          <w:sz w:val="26"/>
        </w:rPr>
        <w:t xml:space="preserve">городского </w:t>
      </w:r>
      <w:r>
        <w:rPr>
          <w:sz w:val="26"/>
        </w:rPr>
        <w:t>поселения</w:t>
      </w:r>
      <w:r>
        <w:rPr>
          <w:sz w:val="26"/>
        </w:rPr>
        <w:t>, решаемым Администрацией поселения на территории муниципального образования «Дедовичи»</w:t>
      </w:r>
      <w:r>
        <w:rPr>
          <w:sz w:val="26"/>
        </w:rPr>
        <w:t>:</w:t>
      </w:r>
    </w:p>
    <w:p w14:paraId="0F000000">
      <w:pPr>
        <w:pStyle w:val="Style_3"/>
        <w:ind w:firstLine="99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составление проекта бюджета поселения, исполнение бюджета поселения и составление отчета об исполнении бюджета поселения;</w:t>
      </w:r>
    </w:p>
    <w:p w14:paraId="10000000">
      <w:pPr>
        <w:pStyle w:val="Style_3"/>
        <w:ind w:firstLine="99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организация в границах поселения тепл</w:t>
      </w:r>
      <w:r>
        <w:rPr>
          <w:rFonts w:ascii="Times New Roman" w:hAnsi="Times New Roman"/>
          <w:sz w:val="26"/>
        </w:rPr>
        <w:t>о-</w:t>
      </w:r>
      <w:r>
        <w:rPr>
          <w:rFonts w:ascii="Times New Roman" w:hAnsi="Times New Roman"/>
          <w:sz w:val="26"/>
        </w:rPr>
        <w:t>, газо- и водоснабжения населения, водоотведения в пределах полномочий, установленных законодательством Российской Федерации;</w:t>
      </w:r>
    </w:p>
    <w:p w14:paraId="11000000">
      <w:pPr>
        <w:pStyle w:val="Style_3"/>
        <w:ind w:firstLine="99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14:paraId="12000000">
      <w:pPr>
        <w:pStyle w:val="Style_3"/>
        <w:ind w:firstLine="99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14:paraId="13000000">
      <w:pPr>
        <w:pStyle w:val="Style_3"/>
        <w:ind w:firstLine="990" w:left="0"/>
        <w:jc w:val="both"/>
        <w:rPr>
          <w:rFonts w:ascii="Times New Roman" w:hAnsi="Times New Roman"/>
          <w:sz w:val="26"/>
        </w:rPr>
      </w:pPr>
      <w:bookmarkStart w:id="2" w:name="Par360"/>
      <w:bookmarkEnd w:id="2"/>
      <w:r>
        <w:rPr>
          <w:rFonts w:ascii="Times New Roman" w:hAnsi="Times New Roman"/>
          <w:sz w:val="26"/>
        </w:rPr>
        <w:t>5) создание условий для организации досуга и обеспечения жителей поселения услугами организаций культуры;</w:t>
      </w:r>
    </w:p>
    <w:p w14:paraId="14000000">
      <w:pPr>
        <w:pStyle w:val="Style_3"/>
        <w:ind w:firstLine="99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6) выдача градостроительного </w:t>
      </w:r>
      <w:r>
        <w:rPr>
          <w:rStyle w:val="Style_4_ch"/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6"/>
          <w:u w:val="none"/>
        </w:rPr>
        <w:instrText>HYPERLINK "http://www.consultant.ru/document/cons_doc_LAW_217542/#dst100014"</w:instrText>
      </w:r>
      <w:r>
        <w:rPr>
          <w:rStyle w:val="Style_4_ch"/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6"/>
          <w:u w:val="none"/>
        </w:rPr>
        <w:t>плана</w:t>
      </w:r>
      <w:r>
        <w:rPr>
          <w:rStyle w:val="Style_4_ch"/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земельного участка, расположенного в границах поселения, разрешений на строительство (за исключением случаев, предусмотренных Градостроительным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"consultantplus://offline/ref=56642EA79AEA95F1B5EB30B83DCB9BC66B7EF50CF98B37B82BABE4066839A7CC8C1BAB6E907F4DFE234FAEFC93J9IAF"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кодексом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выдача рекомендаций об устранении выявленных в ходе таких осмотров нарушений, </w:t>
      </w:r>
      <w:r>
        <w:rPr>
          <w:rFonts w:ascii="Times New Roman" w:hAnsi="Times New Roman"/>
          <w:sz w:val="26"/>
          <w:highlight w:val="white"/>
        </w:rPr>
        <w:t>направление уведомления о соответствии указанных в </w:t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instrText>HYPERLINK "http://www.consultant.ru/document/cons_doc_LAW_301011/fe0cad704c69e3b97bf615f0437ecf1996a57677/#dst2579"</w:instrText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t>уведомлении</w:t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  <w:highlight w:val="white"/>
        </w:rPr>
        <w:t xml:space="preserve"> 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</w:t>
      </w:r>
      <w:r>
        <w:rPr>
          <w:rFonts w:ascii="Times New Roman" w:hAnsi="Times New Roman"/>
          <w:sz w:val="26"/>
          <w:highlight w:val="white"/>
        </w:rPr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указанных в </w:t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instrText>HYPERLINK "http://www.consultant.ru/document/cons_doc_LAW_301011/fe0cad704c69e3b97bf615f0437ecf1996a57677/#dst2579"</w:instrText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t>уведомлении</w:t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  <w:highlight w:val="white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>домов на земельных участках, расположенных на территориях поселения, принятие в соответствии с гражданским </w:t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instrText>HYPERLINK "http://www.consultant.ru/document/cons_doc_LAW_300822/f670878d88ab83726bd1804b82668b84b027802e/#dst11034"</w:instrText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t>законодательством</w:t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  <w:highlight w:val="white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instrText>HYPERLINK "http://www.consultant.ru/document/cons_doc_LAW_301011/7b81874f50ed9cd03230f753e5c5a4b03ef9092d/#dst100464"</w:instrText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t>правилами</w:t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highlight w:val="white"/>
        </w:rPr>
        <w:t>землепользования и застройки, </w:t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instrText>HYPERLINK "http://www.consultant.ru/document/cons_doc_LAW_301011/2a679030b1fbedead6215f4726b6f38c0f46b807/#dst1657"</w:instrText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t>документацией</w:t>
      </w:r>
      <w:r>
        <w:rPr>
          <w:rStyle w:val="Style_4_ch"/>
          <w:rFonts w:ascii="Times New Roman" w:hAnsi="Times New Roman"/>
          <w:color w:val="000000"/>
          <w:sz w:val="26"/>
          <w:highlight w:val="white"/>
          <w:u w:val="none"/>
        </w:rPr>
        <w:fldChar w:fldCharType="end"/>
      </w:r>
      <w:r>
        <w:rPr>
          <w:rFonts w:ascii="Times New Roman" w:hAnsi="Times New Roman"/>
          <w:sz w:val="26"/>
          <w:highlight w:val="white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ascii="Times New Roman" w:hAnsi="Times New Roman"/>
          <w:sz w:val="26"/>
          <w:highlight w:val="white"/>
        </w:rPr>
        <w:t xml:space="preserve"> (далее также - приведение в соответствие с установленными требованиями);</w:t>
      </w:r>
    </w:p>
    <w:p w14:paraId="15000000">
      <w:pPr>
        <w:pStyle w:val="Style_3"/>
        <w:ind w:firstLine="99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14:paraId="16000000">
      <w:pPr>
        <w:pStyle w:val="Style_3"/>
        <w:ind w:firstLine="99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14:paraId="17000000">
      <w:pPr>
        <w:pStyle w:val="Style_3"/>
        <w:ind w:firstLine="99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9) организация и осуществление мероприятий по работе с детьми и молодежью в поселении;</w:t>
      </w:r>
    </w:p>
    <w:p w14:paraId="18000000">
      <w:pPr>
        <w:pStyle w:val="Style_3"/>
        <w:ind w:firstLine="99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14:paraId="19000000">
      <w:pPr>
        <w:ind w:firstLine="990" w:left="0"/>
        <w:jc w:val="both"/>
        <w:rPr>
          <w:sz w:val="26"/>
        </w:rPr>
      </w:pPr>
      <w:r>
        <w:rPr>
          <w:sz w:val="26"/>
        </w:rPr>
        <w:t>11) дорожная деятельность в части:</w:t>
      </w:r>
    </w:p>
    <w:p w14:paraId="1A000000">
      <w:pPr>
        <w:ind w:firstLine="705" w:left="0"/>
        <w:rPr>
          <w:sz w:val="26"/>
        </w:rPr>
      </w:pPr>
      <w:r>
        <w:rPr>
          <w:sz w:val="26"/>
        </w:rPr>
        <w:t xml:space="preserve">11.1) осуществления ремонта автомобильной дороги (улицы) Энергетиков </w:t>
      </w:r>
      <w:r>
        <w:rPr>
          <w:sz w:val="26"/>
        </w:rPr>
        <w:t>км</w:t>
      </w:r>
      <w:r>
        <w:rPr>
          <w:sz w:val="26"/>
        </w:rPr>
        <w:t xml:space="preserve"> 0+000 км 0+</w:t>
      </w:r>
      <w:r>
        <w:rPr>
          <w:sz w:val="26"/>
        </w:rPr>
        <w:t>522</w:t>
      </w:r>
      <w:r>
        <w:rPr>
          <w:sz w:val="26"/>
        </w:rPr>
        <w:t xml:space="preserve">   в </w:t>
      </w:r>
      <w:r>
        <w:rPr>
          <w:sz w:val="26"/>
        </w:rPr>
        <w:t>рп</w:t>
      </w:r>
      <w:r>
        <w:rPr>
          <w:sz w:val="26"/>
        </w:rPr>
        <w:t>. Дедовичи;</w:t>
      </w:r>
    </w:p>
    <w:p w14:paraId="1B000000">
      <w:pPr>
        <w:ind w:firstLine="705" w:left="0"/>
        <w:rPr>
          <w:sz w:val="26"/>
        </w:rPr>
      </w:pPr>
      <w:r>
        <w:rPr>
          <w:sz w:val="26"/>
        </w:rPr>
        <w:t xml:space="preserve">11.2) осуществления ремонта автомобильной дороги (улицы)  Октябрьской в </w:t>
      </w:r>
      <w:r>
        <w:rPr>
          <w:sz w:val="26"/>
        </w:rPr>
        <w:t>рп</w:t>
      </w:r>
      <w:r>
        <w:rPr>
          <w:sz w:val="26"/>
        </w:rPr>
        <w:t xml:space="preserve">. Дедовичи </w:t>
      </w:r>
      <w:r>
        <w:rPr>
          <w:sz w:val="26"/>
        </w:rPr>
        <w:t>км</w:t>
      </w:r>
      <w:r>
        <w:rPr>
          <w:sz w:val="26"/>
        </w:rPr>
        <w:t>. 0 + 000 км. 0+200;</w:t>
      </w:r>
    </w:p>
    <w:p w14:paraId="1C000000">
      <w:pPr>
        <w:ind w:firstLine="705" w:left="0"/>
        <w:rPr>
          <w:sz w:val="26"/>
        </w:rPr>
      </w:pPr>
      <w:r>
        <w:rPr>
          <w:sz w:val="26"/>
        </w:rPr>
        <w:t xml:space="preserve">11.3) осуществления ремонта автомобильной дороги (улицы) Юбилейной </w:t>
      </w:r>
      <w:r>
        <w:rPr>
          <w:sz w:val="26"/>
        </w:rPr>
        <w:t>км</w:t>
      </w:r>
      <w:r>
        <w:rPr>
          <w:sz w:val="26"/>
        </w:rPr>
        <w:t xml:space="preserve"> 0+350км  км 0+900</w:t>
      </w:r>
    </w:p>
    <w:p w14:paraId="1D000000">
      <w:pPr>
        <w:ind w:firstLine="705" w:left="0"/>
        <w:rPr>
          <w:sz w:val="26"/>
        </w:rPr>
      </w:pPr>
      <w:r>
        <w:rPr>
          <w:sz w:val="26"/>
        </w:rPr>
        <w:t xml:space="preserve">12) благоустройство территории общего пользования «Зона отдыха на берегу реки </w:t>
      </w:r>
      <w:r>
        <w:rPr>
          <w:sz w:val="26"/>
        </w:rPr>
        <w:t>Шелони</w:t>
      </w:r>
      <w:r>
        <w:rPr>
          <w:sz w:val="26"/>
        </w:rPr>
        <w:t xml:space="preserve"> в </w:t>
      </w:r>
      <w:r>
        <w:rPr>
          <w:sz w:val="26"/>
        </w:rPr>
        <w:t>рп</w:t>
      </w:r>
      <w:r>
        <w:rPr>
          <w:sz w:val="26"/>
        </w:rPr>
        <w:t>. Дедовичи» (втор</w:t>
      </w:r>
      <w:r>
        <w:rPr>
          <w:sz w:val="26"/>
        </w:rPr>
        <w:t>ая</w:t>
      </w:r>
      <w:r>
        <w:rPr>
          <w:sz w:val="26"/>
        </w:rPr>
        <w:t xml:space="preserve"> </w:t>
      </w:r>
      <w:r>
        <w:rPr>
          <w:sz w:val="26"/>
        </w:rPr>
        <w:t>очередь</w:t>
      </w:r>
      <w:r>
        <w:rPr>
          <w:sz w:val="26"/>
        </w:rPr>
        <w:t xml:space="preserve">). </w:t>
      </w:r>
    </w:p>
    <w:p w14:paraId="1E000000">
      <w:pPr>
        <w:ind w:firstLine="990" w:left="0"/>
        <w:jc w:val="both"/>
        <w:rPr>
          <w:sz w:val="26"/>
        </w:rPr>
      </w:pPr>
    </w:p>
    <w:p w14:paraId="1F000000">
      <w:pPr>
        <w:ind w:firstLine="540" w:left="0"/>
        <w:jc w:val="both"/>
        <w:rPr>
          <w:sz w:val="26"/>
        </w:rPr>
      </w:pPr>
      <w:r>
        <w:rPr>
          <w:sz w:val="26"/>
        </w:rPr>
        <w:t xml:space="preserve">1.2. </w:t>
      </w:r>
      <w:r>
        <w:rPr>
          <w:sz w:val="26"/>
        </w:rPr>
        <w:t>Исполнение</w:t>
      </w:r>
      <w:r>
        <w:rPr>
          <w:sz w:val="26"/>
        </w:rPr>
        <w:t xml:space="preserve"> передаваем</w:t>
      </w:r>
      <w:r>
        <w:rPr>
          <w:sz w:val="26"/>
        </w:rPr>
        <w:t>ых</w:t>
      </w:r>
      <w:r>
        <w:rPr>
          <w:sz w:val="26"/>
        </w:rPr>
        <w:t xml:space="preserve"> настоящим Соглашением полномочий, </w:t>
      </w:r>
      <w:r>
        <w:rPr>
          <w:sz w:val="26"/>
        </w:rPr>
        <w:t>осуществляется Администрацией района</w:t>
      </w:r>
      <w:r>
        <w:rPr>
          <w:sz w:val="26"/>
        </w:rPr>
        <w:t xml:space="preserve"> за счёт текущего финансирования Администрации района без передачи финансовых средств и материальных ресурсов из бюджета поселения в бюджет муниципального района.</w:t>
      </w:r>
    </w:p>
    <w:p w14:paraId="20000000">
      <w:pPr>
        <w:ind w:firstLine="540" w:left="0"/>
        <w:jc w:val="both"/>
        <w:rPr>
          <w:sz w:val="26"/>
        </w:rPr>
      </w:pPr>
      <w:r>
        <w:rPr>
          <w:sz w:val="26"/>
        </w:rPr>
        <w:t xml:space="preserve">1.3.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</w:t>
      </w:r>
      <w:r>
        <w:rPr>
          <w:sz w:val="26"/>
        </w:rPr>
        <w:t xml:space="preserve">Администрацией района переданных </w:t>
      </w:r>
      <w:r>
        <w:rPr>
          <w:sz w:val="26"/>
        </w:rPr>
        <w:t>полномочий</w:t>
      </w:r>
      <w:r>
        <w:rPr>
          <w:sz w:val="26"/>
        </w:rPr>
        <w:t xml:space="preserve"> </w:t>
      </w:r>
      <w:r>
        <w:rPr>
          <w:sz w:val="26"/>
        </w:rPr>
        <w:t>осуществляется Администрацией поселения путем получения отчетов в порядке, установленном настоящим Соглашением.</w:t>
      </w:r>
    </w:p>
    <w:p w14:paraId="21000000">
      <w:pPr>
        <w:ind/>
        <w:jc w:val="center"/>
        <w:rPr>
          <w:b w:val="1"/>
          <w:sz w:val="26"/>
        </w:rPr>
      </w:pPr>
    </w:p>
    <w:p w14:paraId="22000000">
      <w:pPr>
        <w:ind w:firstLine="540" w:left="0"/>
        <w:jc w:val="center"/>
        <w:rPr>
          <w:b w:val="1"/>
          <w:sz w:val="26"/>
        </w:rPr>
      </w:pPr>
      <w:r>
        <w:rPr>
          <w:b w:val="1"/>
          <w:sz w:val="26"/>
        </w:rPr>
        <w:t>2. Права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и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обязанности сторон</w:t>
      </w:r>
    </w:p>
    <w:p w14:paraId="23000000">
      <w:pPr>
        <w:rPr>
          <w:b w:val="1"/>
          <w:sz w:val="26"/>
        </w:rPr>
      </w:pPr>
    </w:p>
    <w:p w14:paraId="24000000">
      <w:pPr>
        <w:ind w:firstLine="540" w:left="0"/>
        <w:jc w:val="both"/>
        <w:rPr>
          <w:b w:val="1"/>
          <w:sz w:val="26"/>
        </w:rPr>
      </w:pPr>
      <w:r>
        <w:rPr>
          <w:b w:val="1"/>
          <w:sz w:val="26"/>
        </w:rPr>
        <w:t xml:space="preserve">2.1. Администрация района </w:t>
      </w:r>
      <w:r>
        <w:rPr>
          <w:b w:val="1"/>
          <w:sz w:val="26"/>
        </w:rPr>
        <w:t xml:space="preserve">при реализации переданных полномочий </w:t>
      </w:r>
      <w:r>
        <w:rPr>
          <w:b w:val="1"/>
          <w:sz w:val="26"/>
        </w:rPr>
        <w:t>в</w:t>
      </w:r>
      <w:r>
        <w:rPr>
          <w:b w:val="1"/>
          <w:sz w:val="26"/>
        </w:rPr>
        <w:t>праве:</w:t>
      </w:r>
    </w:p>
    <w:p w14:paraId="25000000">
      <w:pPr>
        <w:ind w:firstLine="540" w:left="0"/>
        <w:jc w:val="both"/>
        <w:rPr>
          <w:sz w:val="26"/>
        </w:rPr>
      </w:pPr>
      <w:r>
        <w:rPr>
          <w:sz w:val="26"/>
        </w:rPr>
        <w:t>1) изда</w:t>
      </w:r>
      <w:r>
        <w:rPr>
          <w:sz w:val="26"/>
        </w:rPr>
        <w:t>ва</w:t>
      </w:r>
      <w:r>
        <w:rPr>
          <w:sz w:val="26"/>
        </w:rPr>
        <w:t>ть в</w:t>
      </w:r>
      <w:r>
        <w:rPr>
          <w:sz w:val="26"/>
        </w:rPr>
        <w:t xml:space="preserve"> </w:t>
      </w:r>
      <w:r>
        <w:rPr>
          <w:sz w:val="26"/>
        </w:rPr>
        <w:t>установленном</w:t>
      </w:r>
      <w:r>
        <w:rPr>
          <w:sz w:val="26"/>
        </w:rPr>
        <w:t xml:space="preserve"> </w:t>
      </w:r>
      <w:r>
        <w:rPr>
          <w:sz w:val="26"/>
        </w:rPr>
        <w:t>порядке муниципальные</w:t>
      </w:r>
      <w:r>
        <w:rPr>
          <w:sz w:val="26"/>
        </w:rPr>
        <w:t xml:space="preserve"> </w:t>
      </w:r>
      <w:r>
        <w:rPr>
          <w:sz w:val="26"/>
        </w:rPr>
        <w:t>правовые</w:t>
      </w:r>
      <w:r>
        <w:rPr>
          <w:sz w:val="26"/>
        </w:rPr>
        <w:t xml:space="preserve"> </w:t>
      </w:r>
      <w:r>
        <w:rPr>
          <w:sz w:val="26"/>
        </w:rPr>
        <w:t>акты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вопросам исполнения</w:t>
      </w:r>
      <w:r>
        <w:rPr>
          <w:sz w:val="26"/>
        </w:rPr>
        <w:t xml:space="preserve"> </w:t>
      </w:r>
      <w:r>
        <w:rPr>
          <w:sz w:val="26"/>
        </w:rPr>
        <w:t>переданных</w:t>
      </w:r>
      <w:r>
        <w:rPr>
          <w:sz w:val="26"/>
        </w:rPr>
        <w:t xml:space="preserve"> </w:t>
      </w:r>
      <w:r>
        <w:rPr>
          <w:sz w:val="26"/>
        </w:rPr>
        <w:t>полномочий;</w:t>
      </w:r>
    </w:p>
    <w:p w14:paraId="26000000">
      <w:pPr>
        <w:ind w:firstLine="540" w:left="0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>)</w:t>
      </w:r>
      <w:r>
        <w:rPr>
          <w:sz w:val="26"/>
        </w:rPr>
        <w:t xml:space="preserve"> </w:t>
      </w:r>
      <w:r>
        <w:rPr>
          <w:sz w:val="26"/>
        </w:rPr>
        <w:t>запрашивать у Администрации поселения информацию, необходимую</w:t>
      </w:r>
      <w:r>
        <w:rPr>
          <w:sz w:val="26"/>
        </w:rPr>
        <w:t xml:space="preserve"> </w:t>
      </w:r>
      <w:r>
        <w:rPr>
          <w:sz w:val="26"/>
        </w:rPr>
        <w:t>для осуществления полномочий, предусмотренных</w:t>
      </w:r>
      <w:r>
        <w:rPr>
          <w:sz w:val="26"/>
        </w:rPr>
        <w:t xml:space="preserve"> </w:t>
      </w:r>
      <w:r>
        <w:rPr>
          <w:sz w:val="26"/>
        </w:rPr>
        <w:t>пунктом</w:t>
      </w:r>
      <w:r>
        <w:rPr>
          <w:sz w:val="26"/>
        </w:rPr>
        <w:t xml:space="preserve"> </w:t>
      </w:r>
      <w:r>
        <w:rPr>
          <w:sz w:val="26"/>
        </w:rPr>
        <w:t>1.1. настоящего Соглашения;</w:t>
      </w:r>
    </w:p>
    <w:p w14:paraId="27000000">
      <w:pPr>
        <w:pStyle w:val="Style_3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)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</w:t>
      </w:r>
      <w:r>
        <w:rPr>
          <w:rFonts w:ascii="Times New Roman" w:hAnsi="Times New Roman"/>
          <w:sz w:val="26"/>
        </w:rPr>
        <w:t>гана;</w:t>
      </w:r>
    </w:p>
    <w:p w14:paraId="28000000">
      <w:pPr>
        <w:pStyle w:val="Style_3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) осуществлять взаимодействие с заинтересованными органами государственной власти, в </w:t>
      </w:r>
      <w:r>
        <w:rPr>
          <w:rFonts w:ascii="Times New Roman" w:hAnsi="Times New Roman"/>
          <w:sz w:val="26"/>
        </w:rPr>
        <w:t>т.ч</w:t>
      </w:r>
      <w:r>
        <w:rPr>
          <w:rFonts w:ascii="Times New Roman" w:hAnsi="Times New Roman"/>
          <w:sz w:val="26"/>
        </w:rPr>
        <w:t>. путем заключения соглашений, по вопросам реализации переданных полномочий.</w:t>
      </w:r>
    </w:p>
    <w:p w14:paraId="29000000">
      <w:pPr>
        <w:ind/>
        <w:jc w:val="center"/>
        <w:rPr>
          <w:sz w:val="26"/>
        </w:rPr>
      </w:pPr>
    </w:p>
    <w:p w14:paraId="2A000000">
      <w:pPr>
        <w:ind w:firstLine="540" w:left="0"/>
        <w:jc w:val="both"/>
        <w:rPr>
          <w:b w:val="1"/>
          <w:sz w:val="26"/>
        </w:rPr>
      </w:pPr>
      <w:r>
        <w:rPr>
          <w:b w:val="1"/>
          <w:sz w:val="26"/>
        </w:rPr>
        <w:t>2.2.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Администрация района </w:t>
      </w:r>
      <w:r>
        <w:rPr>
          <w:b w:val="1"/>
          <w:sz w:val="26"/>
        </w:rPr>
        <w:t>при реализации переданных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полномочий </w:t>
      </w:r>
      <w:r>
        <w:rPr>
          <w:b w:val="1"/>
          <w:sz w:val="26"/>
        </w:rPr>
        <w:t>обязана:</w:t>
      </w:r>
    </w:p>
    <w:p w14:paraId="2B000000">
      <w:pPr>
        <w:ind w:firstLine="540" w:left="0"/>
        <w:jc w:val="both"/>
        <w:rPr>
          <w:sz w:val="26"/>
        </w:rPr>
      </w:pPr>
      <w:r>
        <w:rPr>
          <w:sz w:val="26"/>
        </w:rPr>
        <w:t>1) осуществлять переданные полномочия, указанные в пункте 1.1. настоящего Соглашения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в соответствии с требованиями действующего законодательства;</w:t>
      </w:r>
    </w:p>
    <w:p w14:paraId="2C000000">
      <w:pPr>
        <w:ind w:firstLine="540" w:left="0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>)</w:t>
      </w:r>
      <w:r>
        <w:rPr>
          <w:sz w:val="26"/>
        </w:rPr>
        <w:t xml:space="preserve"> </w:t>
      </w:r>
      <w:r>
        <w:rPr>
          <w:sz w:val="26"/>
        </w:rPr>
        <w:t>представлять Администрации поселения отчеты об исполнении полномочий ежеквартально</w:t>
      </w:r>
      <w:r>
        <w:rPr>
          <w:sz w:val="26"/>
        </w:rPr>
        <w:t xml:space="preserve">, не позднее </w:t>
      </w:r>
      <w:r>
        <w:rPr>
          <w:sz w:val="26"/>
        </w:rPr>
        <w:t>10</w:t>
      </w:r>
      <w:r>
        <w:rPr>
          <w:sz w:val="26"/>
        </w:rPr>
        <w:t xml:space="preserve"> (</w:t>
      </w:r>
      <w:r>
        <w:rPr>
          <w:sz w:val="26"/>
        </w:rPr>
        <w:t>десятого</w:t>
      </w:r>
      <w:r>
        <w:rPr>
          <w:sz w:val="26"/>
        </w:rPr>
        <w:t>) числа месяца, следующего за отчетным периодом и по результатам за год;</w:t>
      </w:r>
    </w:p>
    <w:p w14:paraId="2D000000">
      <w:pPr>
        <w:ind w:firstLine="540" w:left="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>) в случае невозможности надлежащего исполнения переданных полномочий сообщить об этом Администрации поселения в 15-дневный срок со дня выяснения соответствующих обстоятельств.</w:t>
      </w:r>
    </w:p>
    <w:p w14:paraId="2E000000">
      <w:pPr>
        <w:ind w:firstLine="540" w:left="0"/>
        <w:rPr>
          <w:sz w:val="26"/>
        </w:rPr>
      </w:pPr>
      <w:r>
        <w:rPr>
          <w:b w:val="1"/>
          <w:sz w:val="26"/>
        </w:rPr>
        <w:t>2.3. Администрация поселения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вправе</w:t>
      </w:r>
      <w:r>
        <w:rPr>
          <w:sz w:val="26"/>
        </w:rPr>
        <w:t>:</w:t>
      </w:r>
    </w:p>
    <w:p w14:paraId="2F000000">
      <w:pPr>
        <w:ind w:firstLine="540" w:left="0"/>
        <w:jc w:val="both"/>
        <w:rPr>
          <w:sz w:val="26"/>
        </w:rPr>
      </w:pPr>
      <w:r>
        <w:rPr>
          <w:sz w:val="26"/>
        </w:rPr>
        <w:t>1</w:t>
      </w:r>
      <w:r>
        <w:rPr>
          <w:sz w:val="26"/>
        </w:rPr>
        <w:t xml:space="preserve">) осуществлять </w:t>
      </w:r>
      <w:r>
        <w:rPr>
          <w:sz w:val="26"/>
        </w:rPr>
        <w:t xml:space="preserve">контроль </w:t>
      </w:r>
      <w:r>
        <w:rPr>
          <w:sz w:val="26"/>
        </w:rPr>
        <w:t>за</w:t>
      </w:r>
      <w:r>
        <w:rPr>
          <w:sz w:val="26"/>
        </w:rPr>
        <w:t xml:space="preserve"> исполнением Администрацией района переданных в соответствии с п. 1.1 настоящего Соглашения полномочий</w:t>
      </w:r>
      <w:r>
        <w:rPr>
          <w:sz w:val="26"/>
        </w:rPr>
        <w:t>;</w:t>
      </w:r>
    </w:p>
    <w:p w14:paraId="30000000">
      <w:pPr>
        <w:ind w:firstLine="540" w:left="0"/>
        <w:jc w:val="both"/>
        <w:rPr>
          <w:sz w:val="26"/>
        </w:rPr>
      </w:pPr>
      <w:r>
        <w:rPr>
          <w:sz w:val="26"/>
        </w:rPr>
        <w:t>2) запрашивать у Администрации района необходимую ей информацию в сфере исполнения переданных в соответствии с п. 1.1 настоящего Соглашения полномочий.</w:t>
      </w:r>
    </w:p>
    <w:p w14:paraId="31000000">
      <w:pPr>
        <w:ind w:firstLine="540" w:left="0"/>
        <w:rPr>
          <w:b w:val="1"/>
          <w:sz w:val="26"/>
        </w:rPr>
      </w:pPr>
      <w:r>
        <w:rPr>
          <w:b w:val="1"/>
          <w:sz w:val="26"/>
        </w:rPr>
        <w:t>2.4. Администрация поселения обязана:</w:t>
      </w:r>
    </w:p>
    <w:p w14:paraId="32000000">
      <w:pPr>
        <w:ind w:firstLine="540" w:left="0"/>
        <w:jc w:val="both"/>
        <w:rPr>
          <w:sz w:val="26"/>
        </w:rPr>
      </w:pPr>
      <w:r>
        <w:rPr>
          <w:sz w:val="26"/>
        </w:rPr>
        <w:t>1) предоставлять Администрации района информацию, необходимую для осуществления полномочий, предусмотренных пунк</w:t>
      </w:r>
      <w:r>
        <w:rPr>
          <w:sz w:val="26"/>
        </w:rPr>
        <w:t xml:space="preserve">том 1.1 </w:t>
      </w:r>
      <w:r>
        <w:rPr>
          <w:sz w:val="26"/>
        </w:rPr>
        <w:t>настоящего Соглашения.</w:t>
      </w:r>
    </w:p>
    <w:p w14:paraId="33000000">
      <w:pPr>
        <w:ind/>
        <w:jc w:val="center"/>
        <w:rPr>
          <w:b w:val="1"/>
          <w:sz w:val="26"/>
        </w:rPr>
      </w:pPr>
    </w:p>
    <w:p w14:paraId="34000000">
      <w:pPr>
        <w:ind w:firstLine="540" w:left="0"/>
        <w:jc w:val="center"/>
        <w:rPr>
          <w:b w:val="1"/>
          <w:sz w:val="26"/>
        </w:rPr>
      </w:pPr>
      <w:r>
        <w:rPr>
          <w:b w:val="1"/>
          <w:sz w:val="26"/>
        </w:rPr>
        <w:t>3. Ответственность С</w:t>
      </w:r>
      <w:r>
        <w:rPr>
          <w:b w:val="1"/>
          <w:sz w:val="26"/>
        </w:rPr>
        <w:t>торон</w:t>
      </w:r>
    </w:p>
    <w:p w14:paraId="35000000">
      <w:pPr>
        <w:rPr>
          <w:sz w:val="26"/>
        </w:rPr>
      </w:pPr>
    </w:p>
    <w:p w14:paraId="36000000">
      <w:pPr>
        <w:ind w:firstLine="540" w:left="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>.1. Стороны несут ответственность за надлежащее исполнение обязанностей, предусмотренных настоящим Соглашением.</w:t>
      </w:r>
    </w:p>
    <w:p w14:paraId="37000000">
      <w:pPr>
        <w:ind w:firstLine="540" w:left="0"/>
        <w:jc w:val="both"/>
        <w:rPr>
          <w:sz w:val="26"/>
        </w:rPr>
      </w:pPr>
      <w:r>
        <w:rPr>
          <w:sz w:val="26"/>
        </w:rPr>
        <w:t>Сторона, не исполнившая или ненадлежащим образом исполнившая обязательства по Соглашению, обязана возместить другой Стороне причиненные убытки.</w:t>
      </w:r>
    </w:p>
    <w:p w14:paraId="38000000">
      <w:pPr>
        <w:ind w:firstLine="540" w:left="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 xml:space="preserve">.2. В случае виновного неисполнения Администрацией района переданных полномочий, Администрация поселения вправе </w:t>
      </w:r>
      <w:r>
        <w:rPr>
          <w:sz w:val="26"/>
        </w:rPr>
        <w:t xml:space="preserve">в одностороннем </w:t>
      </w:r>
      <w:r>
        <w:rPr>
          <w:sz w:val="26"/>
        </w:rPr>
        <w:t xml:space="preserve">внесудебном </w:t>
      </w:r>
      <w:r>
        <w:rPr>
          <w:sz w:val="26"/>
        </w:rPr>
        <w:t>порядке досрочно расторгнуть настоящее соглашение</w:t>
      </w:r>
      <w:r>
        <w:rPr>
          <w:sz w:val="26"/>
        </w:rPr>
        <w:t>.</w:t>
      </w:r>
    </w:p>
    <w:p w14:paraId="39000000">
      <w:pPr>
        <w:ind/>
        <w:jc w:val="center"/>
        <w:rPr>
          <w:b w:val="1"/>
          <w:sz w:val="26"/>
        </w:rPr>
      </w:pPr>
    </w:p>
    <w:p w14:paraId="3A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4. Основания и порядок прекращения</w:t>
      </w:r>
    </w:p>
    <w:p w14:paraId="3B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д</w:t>
      </w:r>
      <w:r>
        <w:rPr>
          <w:b w:val="1"/>
          <w:sz w:val="26"/>
        </w:rPr>
        <w:t>ействия настоящего Соглашения</w:t>
      </w:r>
    </w:p>
    <w:p w14:paraId="3C000000">
      <w:pPr>
        <w:ind w:firstLine="660" w:left="0"/>
        <w:rPr>
          <w:b w:val="1"/>
          <w:sz w:val="26"/>
        </w:rPr>
      </w:pPr>
    </w:p>
    <w:p w14:paraId="3D000000">
      <w:pPr>
        <w:ind w:firstLine="660" w:left="0"/>
        <w:jc w:val="both"/>
        <w:rPr>
          <w:sz w:val="26"/>
        </w:rPr>
      </w:pPr>
      <w:r>
        <w:rPr>
          <w:sz w:val="26"/>
        </w:rPr>
        <w:t xml:space="preserve">4.1. </w:t>
      </w:r>
      <w:r>
        <w:rPr>
          <w:sz w:val="26"/>
        </w:rPr>
        <w:t xml:space="preserve">Настоящее Соглашение может быть досрочно </w:t>
      </w:r>
      <w:r>
        <w:rPr>
          <w:sz w:val="26"/>
        </w:rPr>
        <w:t xml:space="preserve">в одностороннем порядке </w:t>
      </w:r>
      <w:r>
        <w:rPr>
          <w:sz w:val="26"/>
        </w:rPr>
        <w:t>расторгнуто</w:t>
      </w:r>
      <w:r>
        <w:rPr>
          <w:sz w:val="26"/>
        </w:rPr>
        <w:t xml:space="preserve"> </w:t>
      </w:r>
      <w:r>
        <w:rPr>
          <w:sz w:val="26"/>
        </w:rPr>
        <w:t>Администрацией поселения</w:t>
      </w:r>
      <w:r>
        <w:rPr>
          <w:sz w:val="26"/>
        </w:rPr>
        <w:t xml:space="preserve"> в случае</w:t>
      </w:r>
      <w:r>
        <w:rPr>
          <w:sz w:val="26"/>
        </w:rPr>
        <w:t xml:space="preserve"> </w:t>
      </w:r>
      <w:r>
        <w:rPr>
          <w:sz w:val="26"/>
        </w:rPr>
        <w:t xml:space="preserve">систематического неисполнения (в течение более 2-х </w:t>
      </w:r>
      <w:r>
        <w:rPr>
          <w:sz w:val="26"/>
        </w:rPr>
        <w:t>месяцев</w:t>
      </w:r>
      <w:r>
        <w:rPr>
          <w:sz w:val="26"/>
        </w:rPr>
        <w:t xml:space="preserve"> подряд) Администраци</w:t>
      </w:r>
      <w:r>
        <w:rPr>
          <w:sz w:val="26"/>
        </w:rPr>
        <w:t>ей района переданных полномочий.</w:t>
      </w:r>
    </w:p>
    <w:p w14:paraId="3E000000">
      <w:pPr>
        <w:ind w:firstLine="660" w:left="0"/>
        <w:jc w:val="both"/>
        <w:rPr>
          <w:sz w:val="26"/>
        </w:rPr>
      </w:pPr>
      <w:r>
        <w:rPr>
          <w:sz w:val="26"/>
        </w:rPr>
        <w:t xml:space="preserve">Настоящее Соглашение может быть досрочно </w:t>
      </w:r>
      <w:r>
        <w:rPr>
          <w:sz w:val="26"/>
        </w:rPr>
        <w:t xml:space="preserve">в одностороннем порядке </w:t>
      </w:r>
      <w:r>
        <w:rPr>
          <w:sz w:val="26"/>
        </w:rPr>
        <w:t xml:space="preserve">расторгнуто </w:t>
      </w:r>
      <w:r>
        <w:rPr>
          <w:sz w:val="26"/>
        </w:rPr>
        <w:t>Администрацией района в случае появления обстоятельств финансово-экономического</w:t>
      </w:r>
      <w:r>
        <w:rPr>
          <w:sz w:val="26"/>
        </w:rPr>
        <w:t xml:space="preserve"> </w:t>
      </w:r>
      <w:r>
        <w:rPr>
          <w:sz w:val="26"/>
        </w:rPr>
        <w:t>и иного характера, препятствующих осуществлению полномочий.</w:t>
      </w:r>
    </w:p>
    <w:p w14:paraId="3F000000">
      <w:pPr>
        <w:ind w:firstLine="660" w:left="0"/>
        <w:jc w:val="both"/>
        <w:rPr>
          <w:sz w:val="26"/>
        </w:rPr>
      </w:pPr>
      <w:r>
        <w:rPr>
          <w:sz w:val="26"/>
        </w:rPr>
        <w:t xml:space="preserve">4.2. Сторона, решившая досрочно расторгнуть настоящее Соглашение, должна направить письменное уведомление о намерении расторгнуть настоящее Соглашение другой </w:t>
      </w:r>
      <w:r>
        <w:rPr>
          <w:sz w:val="26"/>
        </w:rPr>
        <w:t xml:space="preserve">Стороне не позднее, чем за 10 </w:t>
      </w:r>
      <w:r>
        <w:rPr>
          <w:sz w:val="26"/>
        </w:rPr>
        <w:t xml:space="preserve">(десять) </w:t>
      </w:r>
      <w:r>
        <w:rPr>
          <w:sz w:val="26"/>
        </w:rPr>
        <w:t>календарных дней до предполагаемого дня расторжения настоящего Соглашения.</w:t>
      </w:r>
    </w:p>
    <w:p w14:paraId="40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4.3. </w:t>
      </w:r>
      <w:r>
        <w:rPr>
          <w:sz w:val="26"/>
        </w:rPr>
        <w:t>Соглашение подлежит пересмотру или отмене в случае внесения изменений и дополнений в законодательство Российской Федерации, регулирующее порядок осуществления переданных полномочий</w:t>
      </w:r>
      <w:r>
        <w:rPr>
          <w:sz w:val="26"/>
        </w:rPr>
        <w:t>,</w:t>
      </w:r>
      <w:r>
        <w:rPr>
          <w:sz w:val="26"/>
        </w:rPr>
        <w:t xml:space="preserve"> и (или) в случае изменения полномочий по реализации вопросов местного значения.</w:t>
      </w:r>
    </w:p>
    <w:p w14:paraId="41000000">
      <w:pPr>
        <w:ind w:firstLine="0" w:left="120"/>
        <w:jc w:val="center"/>
        <w:rPr>
          <w:b w:val="1"/>
          <w:sz w:val="26"/>
        </w:rPr>
      </w:pPr>
    </w:p>
    <w:p w14:paraId="42000000">
      <w:pPr>
        <w:ind w:firstLine="0" w:left="120"/>
        <w:jc w:val="center"/>
        <w:rPr>
          <w:b w:val="1"/>
          <w:sz w:val="26"/>
        </w:rPr>
      </w:pPr>
      <w:r>
        <w:rPr>
          <w:b w:val="1"/>
          <w:sz w:val="26"/>
        </w:rPr>
        <w:t xml:space="preserve">5. </w:t>
      </w:r>
      <w:r>
        <w:rPr>
          <w:b w:val="1"/>
          <w:sz w:val="26"/>
        </w:rPr>
        <w:t>Заключительные положения</w:t>
      </w:r>
    </w:p>
    <w:p w14:paraId="43000000">
      <w:pPr>
        <w:ind w:firstLine="0" w:left="120"/>
        <w:rPr>
          <w:b w:val="1"/>
          <w:sz w:val="26"/>
        </w:rPr>
      </w:pPr>
    </w:p>
    <w:p w14:paraId="44000000">
      <w:pPr>
        <w:ind w:firstLine="708" w:left="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5.1. </w:t>
      </w:r>
      <w:r>
        <w:rPr>
          <w:color w:val="000000"/>
          <w:sz w:val="26"/>
        </w:rPr>
        <w:t xml:space="preserve">Настоящее Соглашение вступает в силу </w:t>
      </w:r>
      <w:r>
        <w:rPr>
          <w:sz w:val="26"/>
        </w:rPr>
        <w:t>после его официального опубликования (обнародования)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действует до 31 декабря 2024</w:t>
      </w:r>
      <w:r>
        <w:rPr>
          <w:color w:val="000000"/>
          <w:sz w:val="26"/>
        </w:rPr>
        <w:t xml:space="preserve"> года включительно.</w:t>
      </w:r>
    </w:p>
    <w:p w14:paraId="45000000">
      <w:pPr>
        <w:ind w:firstLine="708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Стороны устанавливают, что условия настоящего Соглашения применяются к их правоотношениям, возникшим до заключения настоящего Сог</w:t>
      </w:r>
      <w:r>
        <w:rPr>
          <w:color w:val="000000"/>
          <w:sz w:val="26"/>
        </w:rPr>
        <w:t>л</w:t>
      </w:r>
      <w:r>
        <w:rPr>
          <w:color w:val="000000"/>
          <w:sz w:val="26"/>
        </w:rPr>
        <w:t>ашения, начиная с 01 января 2024</w:t>
      </w:r>
      <w:r>
        <w:rPr>
          <w:color w:val="000000"/>
          <w:sz w:val="26"/>
        </w:rPr>
        <w:t xml:space="preserve"> г.</w:t>
      </w:r>
    </w:p>
    <w:p w14:paraId="46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5.2. </w:t>
      </w:r>
      <w:r>
        <w:rPr>
          <w:sz w:val="26"/>
        </w:rPr>
        <w:t xml:space="preserve">Внесение изменений и дополнений в </w:t>
      </w:r>
      <w:r>
        <w:rPr>
          <w:sz w:val="26"/>
        </w:rPr>
        <w:t xml:space="preserve">настоящее </w:t>
      </w:r>
      <w:r>
        <w:rPr>
          <w:sz w:val="26"/>
        </w:rPr>
        <w:t xml:space="preserve">Соглашение осуществляется по взаимному согласию Сторон и оформляется </w:t>
      </w:r>
      <w:r>
        <w:rPr>
          <w:sz w:val="26"/>
        </w:rPr>
        <w:t>д</w:t>
      </w:r>
      <w:r>
        <w:rPr>
          <w:sz w:val="26"/>
        </w:rPr>
        <w:t xml:space="preserve">ополнительным </w:t>
      </w:r>
      <w:r>
        <w:rPr>
          <w:sz w:val="26"/>
        </w:rPr>
        <w:t>с</w:t>
      </w:r>
      <w:r>
        <w:rPr>
          <w:sz w:val="26"/>
        </w:rPr>
        <w:t>оглашением, которое будет являться неотъемлемой частью</w:t>
      </w:r>
      <w:r>
        <w:rPr>
          <w:sz w:val="26"/>
        </w:rPr>
        <w:t xml:space="preserve"> </w:t>
      </w:r>
      <w:r>
        <w:rPr>
          <w:sz w:val="26"/>
        </w:rPr>
        <w:t>настоящего Соглашения.</w:t>
      </w:r>
    </w:p>
    <w:p w14:paraId="47000000">
      <w:pPr>
        <w:ind w:firstLine="708" w:left="0"/>
        <w:jc w:val="both"/>
        <w:rPr>
          <w:sz w:val="26"/>
        </w:rPr>
      </w:pPr>
      <w:r>
        <w:rPr>
          <w:sz w:val="26"/>
        </w:rPr>
        <w:t>5.3.</w:t>
      </w:r>
      <w:r>
        <w:rPr>
          <w:sz w:val="26"/>
        </w:rPr>
        <w:t xml:space="preserve"> Настоящее Соглашение </w:t>
      </w:r>
      <w:r>
        <w:rPr>
          <w:sz w:val="26"/>
        </w:rPr>
        <w:t>из</w:t>
      </w:r>
      <w:r>
        <w:rPr>
          <w:sz w:val="26"/>
        </w:rPr>
        <w:t xml:space="preserve">готовлено на </w:t>
      </w:r>
      <w:r>
        <w:rPr>
          <w:sz w:val="26"/>
        </w:rPr>
        <w:t>4</w:t>
      </w:r>
      <w:r>
        <w:rPr>
          <w:sz w:val="26"/>
        </w:rPr>
        <w:t xml:space="preserve"> </w:t>
      </w:r>
      <w:r>
        <w:rPr>
          <w:sz w:val="26"/>
        </w:rPr>
        <w:t>(четырёх</w:t>
      </w:r>
      <w:r>
        <w:rPr>
          <w:sz w:val="26"/>
        </w:rPr>
        <w:t xml:space="preserve">) </w:t>
      </w:r>
      <w:r>
        <w:rPr>
          <w:sz w:val="26"/>
        </w:rPr>
        <w:t>страницах</w:t>
      </w:r>
      <w:r>
        <w:rPr>
          <w:sz w:val="26"/>
        </w:rPr>
        <w:t xml:space="preserve"> в </w:t>
      </w:r>
      <w:r>
        <w:rPr>
          <w:sz w:val="26"/>
        </w:rPr>
        <w:t>4 (</w:t>
      </w:r>
      <w:r>
        <w:rPr>
          <w:sz w:val="26"/>
        </w:rPr>
        <w:t>четырёх</w:t>
      </w:r>
      <w:r>
        <w:rPr>
          <w:sz w:val="26"/>
        </w:rPr>
        <w:t>)</w:t>
      </w:r>
      <w:r>
        <w:rPr>
          <w:sz w:val="26"/>
        </w:rPr>
        <w:t xml:space="preserve"> </w:t>
      </w:r>
      <w:r>
        <w:rPr>
          <w:sz w:val="26"/>
        </w:rPr>
        <w:t>экземплярах,</w:t>
      </w:r>
      <w:r>
        <w:rPr>
          <w:sz w:val="26"/>
        </w:rPr>
        <w:t xml:space="preserve"> </w:t>
      </w:r>
      <w:r>
        <w:rPr>
          <w:sz w:val="26"/>
        </w:rPr>
        <w:t>имеющих</w:t>
      </w:r>
      <w:r>
        <w:rPr>
          <w:sz w:val="26"/>
        </w:rPr>
        <w:t xml:space="preserve"> </w:t>
      </w:r>
      <w:r>
        <w:rPr>
          <w:sz w:val="26"/>
        </w:rPr>
        <w:t>равную юридическую силу.</w:t>
      </w:r>
    </w:p>
    <w:p w14:paraId="48000000">
      <w:pPr>
        <w:ind w:firstLine="708" w:left="0"/>
        <w:jc w:val="both"/>
        <w:rPr>
          <w:sz w:val="26"/>
        </w:rPr>
      </w:pPr>
      <w:r>
        <w:rPr>
          <w:sz w:val="26"/>
        </w:rPr>
        <w:t>5.4. По вопросам</w:t>
      </w:r>
      <w:r>
        <w:rPr>
          <w:sz w:val="26"/>
        </w:rPr>
        <w:t>,</w:t>
      </w:r>
      <w:r>
        <w:rPr>
          <w:sz w:val="26"/>
        </w:rPr>
        <w:t xml:space="preserve"> не урегулированным настоящим Соглашением, Стороны руководствуются действующим законодательством.</w:t>
      </w:r>
    </w:p>
    <w:p w14:paraId="49000000">
      <w:pPr>
        <w:ind/>
        <w:jc w:val="center"/>
        <w:rPr>
          <w:b w:val="1"/>
          <w:sz w:val="26"/>
        </w:rPr>
      </w:pPr>
    </w:p>
    <w:p w14:paraId="4A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6. П</w:t>
      </w:r>
      <w:r>
        <w:rPr>
          <w:b w:val="1"/>
          <w:sz w:val="26"/>
        </w:rPr>
        <w:t>одписи сторон</w:t>
      </w:r>
    </w:p>
    <w:p w14:paraId="4B000000">
      <w:pPr>
        <w:ind/>
        <w:jc w:val="center"/>
        <w:rPr>
          <w:sz w:val="26"/>
        </w:rPr>
      </w:pPr>
    </w:p>
    <w:p w14:paraId="4C000000">
      <w:pPr>
        <w:ind w:firstLine="708" w:left="0"/>
        <w:rPr>
          <w:sz w:val="26"/>
        </w:rPr>
      </w:pPr>
      <w:r>
        <w:rPr>
          <w:sz w:val="26"/>
        </w:rPr>
        <w:t xml:space="preserve">Глава               </w:t>
      </w:r>
      <w:r>
        <w:rPr>
          <w:sz w:val="26"/>
        </w:rPr>
        <w:t xml:space="preserve"> </w:t>
      </w:r>
      <w:r>
        <w:rPr>
          <w:sz w:val="26"/>
        </w:rPr>
        <w:t xml:space="preserve">                       </w:t>
      </w:r>
      <w:r>
        <w:rPr>
          <w:sz w:val="26"/>
        </w:rPr>
        <w:t xml:space="preserve">                </w:t>
      </w:r>
      <w:r>
        <w:rPr>
          <w:sz w:val="26"/>
        </w:rPr>
        <w:t xml:space="preserve">    </w:t>
      </w:r>
      <w:r>
        <w:rPr>
          <w:sz w:val="26"/>
        </w:rPr>
        <w:t xml:space="preserve">    </w:t>
      </w:r>
      <w:r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>Глава</w:t>
      </w:r>
      <w:r>
        <w:rPr>
          <w:sz w:val="26"/>
        </w:rPr>
        <w:t xml:space="preserve"> </w:t>
      </w:r>
      <w:r>
        <w:rPr>
          <w:sz w:val="26"/>
        </w:rPr>
        <w:t>Администрации городского</w:t>
      </w:r>
    </w:p>
    <w:p w14:paraId="4D000000">
      <w:pPr>
        <w:rPr>
          <w:sz w:val="26"/>
        </w:rPr>
      </w:pPr>
      <w:r>
        <w:rPr>
          <w:sz w:val="26"/>
        </w:rPr>
        <w:t>Дедовичского района</w:t>
      </w:r>
      <w:r>
        <w:rPr>
          <w:sz w:val="26"/>
        </w:rPr>
        <w:t xml:space="preserve">                          </w:t>
      </w:r>
      <w:r>
        <w:rPr>
          <w:sz w:val="26"/>
        </w:rPr>
        <w:t xml:space="preserve">           </w:t>
      </w:r>
      <w:r>
        <w:rPr>
          <w:sz w:val="26"/>
        </w:rPr>
        <w:t xml:space="preserve">       </w:t>
      </w:r>
      <w:r>
        <w:rPr>
          <w:sz w:val="26"/>
        </w:rPr>
        <w:t xml:space="preserve">       </w:t>
      </w:r>
      <w:r>
        <w:rPr>
          <w:sz w:val="26"/>
        </w:rPr>
        <w:t xml:space="preserve">  </w:t>
      </w:r>
      <w:r>
        <w:rPr>
          <w:sz w:val="26"/>
        </w:rPr>
        <w:t>поселения «Дедовичи»</w:t>
      </w:r>
    </w:p>
    <w:p w14:paraId="4E000000">
      <w:pPr>
        <w:rPr>
          <w:sz w:val="26"/>
        </w:rPr>
      </w:pPr>
    </w:p>
    <w:p w14:paraId="4F000000">
      <w:pPr>
        <w:rPr>
          <w:sz w:val="26"/>
        </w:rPr>
      </w:pPr>
    </w:p>
    <w:p w14:paraId="50000000">
      <w:pPr>
        <w:rPr>
          <w:rFonts w:ascii="Arial" w:hAnsi="Arial"/>
        </w:rPr>
      </w:pPr>
      <w:r>
        <w:rPr>
          <w:sz w:val="26"/>
        </w:rPr>
        <w:t>________________</w:t>
      </w:r>
      <w:r>
        <w:rPr>
          <w:sz w:val="26"/>
        </w:rPr>
        <w:t>_</w:t>
      </w:r>
      <w:r>
        <w:rPr>
          <w:sz w:val="26"/>
        </w:rPr>
        <w:t xml:space="preserve"> </w:t>
      </w:r>
      <w:r>
        <w:rPr>
          <w:sz w:val="26"/>
        </w:rPr>
        <w:t>Г.А. Афанасьев</w:t>
      </w:r>
      <w:r>
        <w:rPr>
          <w:sz w:val="26"/>
        </w:rPr>
        <w:t xml:space="preserve">               </w:t>
      </w:r>
      <w:r>
        <w:rPr>
          <w:sz w:val="26"/>
        </w:rPr>
        <w:t xml:space="preserve">   </w:t>
      </w:r>
      <w:r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>__________</w:t>
      </w:r>
      <w:r>
        <w:rPr>
          <w:sz w:val="26"/>
        </w:rPr>
        <w:t>____</w:t>
      </w:r>
      <w:r>
        <w:rPr>
          <w:sz w:val="26"/>
        </w:rPr>
        <w:t>_</w:t>
      </w:r>
      <w:r>
        <w:rPr>
          <w:sz w:val="26"/>
        </w:rPr>
        <w:t xml:space="preserve"> </w:t>
      </w:r>
      <w:r>
        <w:rPr>
          <w:sz w:val="26"/>
        </w:rPr>
        <w:t>И.В. Гаврилова</w:t>
      </w:r>
      <w:r>
        <w:rPr>
          <w:rFonts w:ascii="Arial" w:hAnsi="Arial"/>
        </w:rPr>
        <w:t xml:space="preserve"> </w:t>
      </w:r>
    </w:p>
    <w:sectPr>
      <w:headerReference r:id="rId1" w:type="default"/>
      <w:pgSz w:h="16838" w:orient="portrait" w:w="11906"/>
      <w:pgMar w:bottom="720" w:footer="709" w:gutter="0" w:header="709" w:left="720" w:right="720" w:top="72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990" w:left="990"/>
      </w:pPr>
    </w:lvl>
    <w:lvl w:ilvl="1">
      <w:start w:val="1"/>
      <w:numFmt w:val="decimal"/>
      <w:lvlText w:val="%1.%2."/>
      <w:lvlJc w:val="left"/>
      <w:pPr>
        <w:ind w:hanging="990" w:left="1530"/>
      </w:pPr>
    </w:lvl>
    <w:lvl w:ilvl="2">
      <w:start w:val="1"/>
      <w:numFmt w:val="decimal"/>
      <w:lvlText w:val="%1.%2.%3."/>
      <w:lvlJc w:val="left"/>
      <w:pPr>
        <w:ind w:hanging="990" w:left="2070"/>
      </w:pPr>
    </w:lvl>
    <w:lvl w:ilvl="3">
      <w:start w:val="1"/>
      <w:numFmt w:val="decimal"/>
      <w:lvlText w:val="%1.%2.%3.%4."/>
      <w:lvlJc w:val="left"/>
      <w:pPr>
        <w:ind w:hanging="1080" w:left="2700"/>
      </w:pPr>
    </w:lvl>
    <w:lvl w:ilvl="4">
      <w:start w:val="1"/>
      <w:numFmt w:val="decimal"/>
      <w:lvlText w:val="%1.%2.%3.%4.%5."/>
      <w:lvlJc w:val="left"/>
      <w:pPr>
        <w:ind w:hanging="1080" w:left="3240"/>
      </w:pPr>
    </w:lvl>
    <w:lvl w:ilvl="5">
      <w:start w:val="1"/>
      <w:numFmt w:val="decimal"/>
      <w:lvlText w:val="%1.%2.%3.%4.%5.%6."/>
      <w:lvlJc w:val="left"/>
      <w:pPr>
        <w:ind w:hanging="1440" w:left="4140"/>
      </w:pPr>
    </w:lvl>
    <w:lvl w:ilvl="6">
      <w:start w:val="1"/>
      <w:numFmt w:val="decimal"/>
      <w:lvlText w:val="%1.%2.%3.%4.%5.%6.%7."/>
      <w:lvlJc w:val="left"/>
      <w:pPr>
        <w:ind w:hanging="1440" w:left="4680"/>
      </w:pPr>
    </w:lvl>
    <w:lvl w:ilvl="7">
      <w:start w:val="1"/>
      <w:numFmt w:val="decimal"/>
      <w:lvlText w:val="%1.%2.%3.%4.%5.%6.%7.%8."/>
      <w:lvlJc w:val="left"/>
      <w:pPr>
        <w:ind w:hanging="1800" w:left="5580"/>
      </w:pPr>
    </w:lvl>
    <w:lvl w:ilvl="8">
      <w:start w:val="1"/>
      <w:numFmt w:val="decimal"/>
      <w:lvlText w:val="%1.%2.%3.%4.%5.%6.%7.%8.%9."/>
      <w:lvlJc w:val="left"/>
      <w:pPr>
        <w:ind w:hanging="21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 + Arial"/>
    <w:basedOn w:val="Style_5"/>
    <w:link w:val="Style_11_ch"/>
    <w:pPr>
      <w:ind w:firstLine="540" w:left="0"/>
      <w:jc w:val="both"/>
    </w:pPr>
    <w:rPr>
      <w:rFonts w:ascii="Arial" w:hAnsi="Arial"/>
    </w:rPr>
  </w:style>
  <w:style w:styleId="Style_11_ch" w:type="character">
    <w:name w:val="Обычный + Arial"/>
    <w:basedOn w:val="Style_5_ch"/>
    <w:link w:val="Style_11"/>
    <w:rPr>
      <w:rFonts w:ascii="Arial" w:hAnsi="Arial"/>
    </w:rPr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Body Text"/>
    <w:basedOn w:val="Style_5"/>
    <w:link w:val="Style_19_ch"/>
    <w:pPr>
      <w:ind/>
      <w:jc w:val="both"/>
    </w:pPr>
  </w:style>
  <w:style w:styleId="Style_19_ch" w:type="character">
    <w:name w:val="Body Text"/>
    <w:basedOn w:val="Style_5_ch"/>
    <w:link w:val="Style_19"/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3" w:type="paragraph">
    <w:name w:val="ConsPlusNormal"/>
    <w:link w:val="Style_3_ch"/>
    <w:pPr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Balloon Text"/>
    <w:basedOn w:val="Style_5"/>
    <w:link w:val="Style_26_ch"/>
    <w:rPr>
      <w:rFonts w:ascii="Tahoma" w:hAnsi="Tahoma"/>
      <w:sz w:val="16"/>
    </w:rPr>
  </w:style>
  <w:style w:styleId="Style_26_ch" w:type="character">
    <w:name w:val="Balloon Text"/>
    <w:basedOn w:val="Style_5_ch"/>
    <w:link w:val="Style_26"/>
    <w:rPr>
      <w:rFonts w:ascii="Tahoma" w:hAnsi="Tahoma"/>
      <w:sz w:val="16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2024-02-08T16:14:06Z</dcterms:modified>
</cp:coreProperties>
</file>