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ПСКОВСКАЯ ОБЛАСТЬ</w:t>
      </w:r>
    </w:p>
    <w:p w14:paraId="03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МУНИЦИПАЛЬНОЕ ОБРАЗОВАНИЕ «ДЕДОВИЧИ»</w:t>
      </w:r>
    </w:p>
    <w:p w14:paraId="04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СОБРАНИЕ ДЕПУТАТОВ ГОРОДСКОГО ПОСЕЛЕНИЯ «ДЕДОВИЧИ»</w:t>
      </w:r>
    </w:p>
    <w:p w14:paraId="05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</w:t>
      </w:r>
      <w:r>
        <w:rPr>
          <w:rFonts w:ascii="Times New Roman" w:hAnsi="Times New Roman"/>
          <w:b w:val="0"/>
          <w:sz w:val="24"/>
        </w:rPr>
        <w:t>РЕШЕНИЕ</w:t>
      </w:r>
      <w:r>
        <w:rPr>
          <w:rFonts w:ascii="Times New Roman" w:hAnsi="Times New Roman"/>
          <w:b w:val="0"/>
          <w:sz w:val="24"/>
        </w:rPr>
        <w:t xml:space="preserve">                                        ПРОЕКТ</w:t>
      </w:r>
    </w:p>
    <w:p w14:paraId="07000000">
      <w:pPr>
        <w:pStyle w:val="Style_3"/>
        <w:rPr>
          <w:rFonts w:ascii="Times New Roman" w:hAnsi="Times New Roman"/>
          <w:b w:val="0"/>
          <w:sz w:val="24"/>
        </w:rPr>
      </w:pPr>
    </w:p>
    <w:p w14:paraId="08000000">
      <w:pPr>
        <w:pStyle w:val="Style_3"/>
        <w:rPr>
          <w:rFonts w:ascii="Times New Roman" w:hAnsi="Times New Roman"/>
          <w:b w:val="0"/>
          <w:sz w:val="24"/>
        </w:rPr>
      </w:pPr>
    </w:p>
    <w:p w14:paraId="09000000">
      <w:pPr>
        <w:pStyle w:val="Style_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________ № _________</w:t>
      </w:r>
    </w:p>
    <w:p w14:paraId="0A000000">
      <w:pPr>
        <w:pStyle w:val="Style_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(принято на __________</w:t>
      </w:r>
      <w:r>
        <w:rPr>
          <w:rFonts w:ascii="Times New Roman" w:hAnsi="Times New Roman"/>
          <w:b w:val="0"/>
          <w:sz w:val="24"/>
        </w:rPr>
        <w:t xml:space="preserve"> очередном заседании</w:t>
      </w:r>
    </w:p>
    <w:p w14:paraId="0B000000">
      <w:pPr>
        <w:pStyle w:val="Style_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Собрания депутатов городского поселения</w:t>
      </w:r>
    </w:p>
    <w:p w14:paraId="0C000000">
      <w:pPr>
        <w:pStyle w:val="Style_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«Дедовичи» четвертого созыва)</w:t>
      </w:r>
    </w:p>
    <w:p w14:paraId="0D000000">
      <w:pPr>
        <w:pStyle w:val="Style_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рп</w:t>
      </w:r>
      <w:r>
        <w:rPr>
          <w:rFonts w:ascii="Times New Roman" w:hAnsi="Times New Roman"/>
          <w:b w:val="0"/>
          <w:sz w:val="24"/>
        </w:rPr>
        <w:t>. Дедовичи</w:t>
      </w:r>
    </w:p>
    <w:p w14:paraId="0E000000"/>
    <w:p w14:paraId="0F000000"/>
    <w:p w14:paraId="10000000">
      <w:pPr>
        <w:ind/>
        <w:jc w:val="both"/>
      </w:pPr>
      <w:r>
        <w:t>О внесении изменений  в Устав</w:t>
      </w:r>
    </w:p>
    <w:p w14:paraId="11000000">
      <w:pPr>
        <w:ind/>
        <w:jc w:val="both"/>
      </w:pPr>
      <w:r>
        <w:t>муниципального образования «Дедовичи»</w:t>
      </w:r>
    </w:p>
    <w:p w14:paraId="12000000">
      <w:pPr>
        <w:ind/>
        <w:jc w:val="both"/>
      </w:pPr>
    </w:p>
    <w:p w14:paraId="13000000">
      <w:pPr>
        <w:ind/>
        <w:jc w:val="both"/>
      </w:pPr>
    </w:p>
    <w:p w14:paraId="14000000">
      <w:pPr>
        <w:ind w:firstLine="709" w:left="0"/>
        <w:jc w:val="both"/>
      </w:pPr>
      <w: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«Дедовичи», Собрание депутатов городского поселения «Дедовичи» РЕШИЛО:</w:t>
      </w:r>
    </w:p>
    <w:p w14:paraId="15000000">
      <w:pPr>
        <w:ind w:firstLine="709" w:left="0"/>
        <w:jc w:val="both"/>
      </w:pPr>
      <w:r>
        <w:t xml:space="preserve">1. </w:t>
      </w:r>
      <w:r>
        <w:t>Внести в Устав муниципального образования «Дедовичи», принятый решением Собрания депутатов городского поселения «Дедовичи» от 05.12.2005 (с изменениями и дополнениями, внесенными решениями Собрания депутатов городского поселения «Дедовичи» от 14.04.2006 № 23, от 30.03.2007 № 47, от 27.11.2007 № 70, от 23.10.2008 № 93, от 11.06.2009 № 113, от 12.11.2009 № 127, от 08.07.2010 № 17, от 28.02.2011 № 40, от 18.11.2011 № 72, от 05.07.2012 № 95, от 30.09.2014 № 172, от</w:t>
      </w:r>
      <w:r>
        <w:t xml:space="preserve"> </w:t>
      </w:r>
      <w:r>
        <w:t>30.03.2015 № 191, от 29.10.2015 № 13, от 28.03.2016 № 31, от 27.02.2018 № 149, от 28.05.2019 № 218, от 22.10.2019 № 237, от 24.03.2020 № 266, от 07.08.2020 № 286, от 09.09.2020 № 291, от 27.12.2021 № 68, от 30.08.2022 № 107</w:t>
      </w:r>
      <w:r>
        <w:t>, от 05.10.2023 № 162</w:t>
      </w:r>
      <w:r>
        <w:t>, от 28.06.2024 № 219, от 08.11.2024 № 231</w:t>
      </w:r>
      <w:r>
        <w:t>), следующие изменения:</w:t>
      </w:r>
    </w:p>
    <w:p w14:paraId="16000000">
      <w:pPr>
        <w:ind w:firstLine="709" w:left="0"/>
        <w:jc w:val="both"/>
      </w:pPr>
      <w:r>
        <w:t xml:space="preserve">1.1. </w:t>
      </w:r>
      <w:r>
        <w:t>Пункт 2 статьи 30</w:t>
      </w:r>
      <w:r>
        <w:t xml:space="preserve"> изложить в следующей редакции: </w:t>
      </w:r>
    </w:p>
    <w:p w14:paraId="17000000">
      <w:pPr>
        <w:ind w:firstLine="540" w:left="0"/>
        <w:jc w:val="both"/>
      </w:pPr>
      <w:r>
        <w:t>«</w:t>
      </w:r>
      <w:r>
        <w:t>2.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их в силу.</w:t>
      </w:r>
    </w:p>
    <w:p w14:paraId="18000000">
      <w:pPr>
        <w:ind w:firstLine="540" w:left="0"/>
        <w:jc w:val="both"/>
      </w:pPr>
      <w:r>
        <w:t xml:space="preserve">Муниципальные нормативные правовые акты Собрания депутатов городского поселения о налогах и сборах вступают в силу в соответствии с Налоговым </w:t>
      </w:r>
      <w:r>
        <w:rPr>
          <w:color w:val="000000"/>
        </w:rPr>
        <w:fldChar w:fldCharType="begin"/>
      </w:r>
      <w:r>
        <w:rPr>
          <w:color w:val="000000"/>
        </w:rPr>
        <w:instrText>HYPERLINK "https://login.consultant.ru/link/?req=doc&amp;base=RZR&amp;n=483130"</w:instrText>
      </w:r>
      <w:r>
        <w:rPr>
          <w:color w:val="000000"/>
        </w:rPr>
        <w:fldChar w:fldCharType="separate"/>
      </w:r>
      <w:r>
        <w:rPr>
          <w:color w:val="000000"/>
        </w:rPr>
        <w:t>кодексом</w:t>
      </w:r>
      <w:r>
        <w:rPr>
          <w:color w:val="000000"/>
        </w:rPr>
        <w:fldChar w:fldCharType="end"/>
      </w:r>
      <w:r>
        <w:t xml:space="preserve"> Российской Федерации.</w:t>
      </w:r>
    </w:p>
    <w:p w14:paraId="19000000">
      <w:pPr>
        <w:ind w:firstLine="540" w:left="0"/>
        <w:jc w:val="both"/>
      </w:pPr>
      <w: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14:paraId="1A000000">
      <w:pPr>
        <w:ind w:firstLine="540" w:left="0"/>
        <w:jc w:val="both"/>
        <w:rPr>
          <w:color w:val="000000"/>
        </w:rPr>
      </w:pPr>
      <w:r>
        <w:rPr>
          <w:color w:val="000000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"Нормативные правовые акты Псковской области" (доменное имя в информационно-телекоммуникационной сети "Интернет" </w:t>
      </w:r>
      <w:r>
        <w:rPr>
          <w:color w:val="000000"/>
        </w:rPr>
        <w:fldChar w:fldCharType="begin"/>
      </w:r>
      <w:r>
        <w:rPr>
          <w:color w:val="000000"/>
        </w:rPr>
        <w:instrText>HYPERLINK "http://pravo.pskov.ru"</w:instrText>
      </w:r>
      <w:r>
        <w:rPr>
          <w:color w:val="000000"/>
        </w:rPr>
        <w:fldChar w:fldCharType="separate"/>
      </w:r>
      <w:r>
        <w:rPr>
          <w:color w:val="000000"/>
        </w:rPr>
        <w:t>http://pravo.pskov.ru</w:t>
      </w:r>
      <w:r>
        <w:rPr>
          <w:color w:val="000000"/>
        </w:rPr>
        <w:fldChar w:fldCharType="end"/>
      </w:r>
      <w:r>
        <w:rPr>
          <w:color w:val="000000"/>
        </w:rPr>
        <w:t>, свидетельство о регистрации средства массовой информации:</w:t>
      </w:r>
      <w:r>
        <w:rPr>
          <w:color w:val="000000"/>
        </w:rPr>
        <w:t xml:space="preserve"> </w:t>
      </w:r>
      <w:r>
        <w:rPr>
          <w:color w:val="000000"/>
        </w:rPr>
        <w:t>Эл N ФС77-64824 от 02.02.2016).</w:t>
      </w:r>
    </w:p>
    <w:p w14:paraId="1B000000">
      <w:pPr>
        <w:ind w:firstLine="540" w:left="0"/>
        <w:jc w:val="both"/>
        <w:rPr>
          <w:color w:val="000000"/>
        </w:rPr>
      </w:pPr>
      <w:r>
        <w:rPr>
          <w:color w:val="000000"/>
        </w:rPr>
        <w:t xml:space="preserve">Для официального опубликования Устава муниципального образования, решений Собрания депутатов городского поселения о внесении изменений и дополнений в Устав муниципального образования органы местного самоуправления вправе также использовать сетевое издание - </w:t>
      </w:r>
      <w:r>
        <w:rPr>
          <w:color w:val="000000"/>
        </w:rPr>
        <w:t xml:space="preserve">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(доменное имя в информационно-телекоммуникационной сети "Интернет" </w:t>
      </w:r>
      <w:r>
        <w:rPr>
          <w:color w:val="000000"/>
        </w:rPr>
        <w:fldChar w:fldCharType="begin"/>
      </w:r>
      <w:r>
        <w:rPr>
          <w:color w:val="000000"/>
        </w:rPr>
        <w:instrText>HYPERLINK "http://pravo.minjust.ru"</w:instrText>
      </w:r>
      <w:r>
        <w:rPr>
          <w:color w:val="000000"/>
        </w:rPr>
        <w:fldChar w:fldCharType="separate"/>
      </w:r>
      <w:r>
        <w:rPr>
          <w:color w:val="000000"/>
        </w:rPr>
        <w:t>http://pravo.minjust.ru</w:t>
      </w:r>
      <w:r>
        <w:rPr>
          <w:color w:val="000000"/>
        </w:rPr>
        <w:fldChar w:fldCharType="end"/>
      </w:r>
      <w:r>
        <w:rPr>
          <w:color w:val="000000"/>
        </w:rPr>
        <w:t xml:space="preserve">, </w:t>
      </w:r>
      <w:r>
        <w:rPr>
          <w:color w:val="000000"/>
        </w:rPr>
        <w:fldChar w:fldCharType="begin"/>
      </w:r>
      <w:r>
        <w:rPr>
          <w:color w:val="000000"/>
        </w:rPr>
        <w:instrText>HYPERLINK "http://право-минюст.рф"</w:instrText>
      </w:r>
      <w:r>
        <w:rPr>
          <w:color w:val="000000"/>
        </w:rPr>
        <w:fldChar w:fldCharType="separate"/>
      </w:r>
      <w:r>
        <w:rPr>
          <w:color w:val="000000"/>
        </w:rPr>
        <w:t>http://право-минюст.рф</w:t>
      </w:r>
      <w:r>
        <w:rPr>
          <w:color w:val="000000"/>
        </w:rPr>
        <w:fldChar w:fldCharType="end"/>
      </w:r>
      <w:r>
        <w:rPr>
          <w:color w:val="000000"/>
        </w:rPr>
        <w:t>, свидетельство о регистрации средства</w:t>
      </w:r>
      <w:r>
        <w:rPr>
          <w:color w:val="000000"/>
        </w:rPr>
        <w:t xml:space="preserve"> массовой информации: </w:t>
      </w:r>
      <w:r>
        <w:rPr>
          <w:color w:val="000000"/>
        </w:rPr>
        <w:t>Эл N ФС77-72471 от 05.03.2018).</w:t>
      </w:r>
    </w:p>
    <w:p w14:paraId="1C000000">
      <w:pPr>
        <w:ind w:firstLine="540" w:left="0"/>
        <w:jc w:val="both"/>
      </w:pPr>
      <w:r>
        <w:t>Дополнительным источником обнародования муниципальных прав</w:t>
      </w:r>
      <w:r>
        <w:t>овых актов городского поселения</w:t>
      </w:r>
      <w:r>
        <w:t>, в том числе соглашений, заключенных между органами местного самоуправления, является их размещение на официал</w:t>
      </w:r>
      <w:r>
        <w:t>ьном сайте муниципального образования «Дедовичи»</w:t>
      </w:r>
      <w:r>
        <w:t xml:space="preserve"> в информационно-телекоммуникационной сети "Интернет"</w:t>
      </w:r>
      <w:r>
        <w:t>.</w:t>
      </w:r>
      <w:r>
        <w:t>»</w:t>
      </w:r>
    </w:p>
    <w:p w14:paraId="1D000000">
      <w:pPr>
        <w:pStyle w:val="Style_4"/>
        <w:spacing w:after="0" w:before="0" w:line="310" w:lineRule="exact"/>
        <w:ind w:firstLine="580" w:left="20"/>
        <w:rPr>
          <w:sz w:val="24"/>
        </w:rPr>
      </w:pPr>
      <w:r>
        <w:rPr>
          <w:sz w:val="24"/>
        </w:rPr>
        <w:t>2</w:t>
      </w:r>
      <w:r>
        <w:rPr>
          <w:sz w:val="24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14:paraId="1E000000">
      <w:pPr>
        <w:ind w:firstLine="709" w:left="0"/>
        <w:jc w:val="both"/>
      </w:pPr>
      <w:r>
        <w:t>3</w:t>
      </w:r>
      <w:r>
        <w:t>. Опубликовать настоящее решение после его государственной регистрации в порядке, установленном пунктом 2 статьи 30 Устава муниципального образования «Дедовичи».</w:t>
      </w:r>
    </w:p>
    <w:p w14:paraId="1F000000">
      <w:pPr>
        <w:ind w:firstLine="709" w:left="0"/>
        <w:jc w:val="both"/>
      </w:pPr>
      <w:r>
        <w:t>4</w:t>
      </w:r>
      <w:r>
        <w:t xml:space="preserve">. Настоящее решение вступает в силу после его государственной регистрации и официального опубликования. </w:t>
      </w:r>
    </w:p>
    <w:p w14:paraId="20000000"/>
    <w:p w14:paraId="21000000"/>
    <w:p w14:paraId="22000000">
      <w:r>
        <w:t xml:space="preserve">Глава городского поселения «Дедовичи»                                                                Н.Ю. Елизаров </w:t>
      </w:r>
    </w:p>
    <w:sectPr>
      <w:headerReference r:id="rId1" w:type="default"/>
      <w:pgSz w:h="16838" w:orient="portrait" w:w="11906"/>
      <w:pgMar w:bottom="907" w:footer="709" w:gutter="0" w:header="709" w:left="1418" w:right="851" w:top="90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4" w:type="paragraph">
    <w:name w:val="Основной текст1"/>
    <w:basedOn w:val="Style_5"/>
    <w:link w:val="Style_4_ch"/>
    <w:pPr>
      <w:widowControl w:val="0"/>
      <w:spacing w:after="240" w:before="240" w:line="307" w:lineRule="exact"/>
      <w:ind/>
      <w:jc w:val="both"/>
    </w:pPr>
    <w:rPr>
      <w:spacing w:val="-3"/>
      <w:sz w:val="26"/>
    </w:rPr>
  </w:style>
  <w:style w:styleId="Style_4_ch" w:type="character">
    <w:name w:val="Основной текст1"/>
    <w:basedOn w:val="Style_5_ch"/>
    <w:link w:val="Style_4"/>
    <w:rPr>
      <w:spacing w:val="-3"/>
      <w:sz w:val="26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lk"/>
    <w:basedOn w:val="Style_19"/>
    <w:link w:val="Style_18_ch"/>
  </w:style>
  <w:style w:styleId="Style_18_ch" w:type="character">
    <w:name w:val="blk"/>
    <w:basedOn w:val="Style_19_ch"/>
    <w:link w:val="Style_18"/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2" w:type="paragraph">
    <w:name w:val="heading 1"/>
    <w:basedOn w:val="Style_5"/>
    <w:link w:val="Style_2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2_ch" w:type="character">
    <w:name w:val="heading 1"/>
    <w:basedOn w:val="Style_5_ch"/>
    <w:link w:val="Style_22"/>
    <w:rPr>
      <w:b w:val="1"/>
      <w:sz w:val="48"/>
    </w:rPr>
  </w:style>
  <w:style w:styleId="Style_1" w:type="paragraph">
    <w:name w:val="Номер страницы1"/>
    <w:basedOn w:val="Style_19"/>
    <w:link w:val="Style_1_ch"/>
  </w:style>
  <w:style w:styleId="Style_1_ch" w:type="character">
    <w:name w:val="Номер страницы1"/>
    <w:basedOn w:val="Style_19_ch"/>
    <w:link w:val="Style_1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3" w:type="paragraph">
    <w:name w:val="Heading"/>
    <w:link w:val="Style_3_ch"/>
    <w:pPr>
      <w:widowControl w:val="0"/>
      <w:ind/>
    </w:pPr>
    <w:rPr>
      <w:rFonts w:ascii="Arial" w:hAnsi="Arial"/>
      <w:b w:val="1"/>
      <w:sz w:val="22"/>
    </w:rPr>
  </w:style>
  <w:style w:styleId="Style_3_ch" w:type="character">
    <w:name w:val="Heading"/>
    <w:link w:val="Style_3"/>
    <w:rPr>
      <w:rFonts w:ascii="Arial" w:hAnsi="Arial"/>
      <w:b w:val="1"/>
      <w:sz w:val="22"/>
    </w:rPr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2025-02-26T11:45:11Z</dcterms:modified>
</cp:coreProperties>
</file>